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firstLine="0" w:firstLineChars="0"/>
      </w:pPr>
    </w:p>
    <w:p>
      <w:pPr>
        <w:pStyle w:val="2"/>
        <w:spacing w:line="480" w:lineRule="auto"/>
        <w:ind w:firstLine="0" w:firstLineChars="0"/>
        <w:jc w:val="center"/>
        <w:rPr>
          <w:rFonts w:hint="eastAsia" w:ascii="宋体" w:hAnsi="宋体" w:eastAsia="宋体" w:cs="宋体"/>
          <w:b/>
          <w:bCs/>
          <w:sz w:val="52"/>
          <w:szCs w:val="52"/>
          <w:lang w:eastAsia="zh-CN"/>
        </w:rPr>
      </w:pPr>
      <w:r>
        <w:rPr>
          <w:rFonts w:hint="eastAsia" w:ascii="宋体" w:hAnsi="宋体" w:eastAsia="宋体" w:cs="宋体"/>
          <w:b/>
          <w:bCs/>
          <w:sz w:val="52"/>
          <w:szCs w:val="52"/>
          <w:lang w:eastAsia="zh-CN"/>
        </w:rPr>
        <w:t>阜南县国土空间规划2021年度城市体检评估项目</w:t>
      </w:r>
    </w:p>
    <w:p>
      <w:pPr>
        <w:pStyle w:val="2"/>
        <w:spacing w:line="480" w:lineRule="auto"/>
        <w:ind w:firstLine="0" w:firstLineChars="0"/>
        <w:jc w:val="center"/>
        <w:rPr>
          <w:rFonts w:hint="eastAsia" w:ascii="宋体" w:hAnsi="宋体" w:eastAsia="宋体" w:cs="宋体"/>
          <w:b/>
          <w:bCs/>
          <w:sz w:val="48"/>
          <w:szCs w:val="48"/>
          <w:lang w:eastAsia="zh-CN"/>
        </w:rPr>
      </w:pPr>
    </w:p>
    <w:p>
      <w:pPr>
        <w:pStyle w:val="2"/>
        <w:spacing w:line="480" w:lineRule="auto"/>
        <w:ind w:firstLine="0" w:firstLineChars="0"/>
        <w:jc w:val="center"/>
        <w:rPr>
          <w:rFonts w:hint="eastAsia" w:ascii="宋体" w:hAnsi="宋体" w:eastAsia="宋体" w:cs="宋体"/>
          <w:b/>
          <w:bCs/>
          <w:sz w:val="48"/>
          <w:szCs w:val="48"/>
          <w:lang w:eastAsia="zh-CN"/>
        </w:rPr>
      </w:pPr>
    </w:p>
    <w:p>
      <w:pPr>
        <w:spacing w:line="480" w:lineRule="auto"/>
        <w:jc w:val="center"/>
        <w:rPr>
          <w:rFonts w:ascii="方正大黑简体" w:eastAsia="方正大黑简体"/>
          <w:sz w:val="84"/>
          <w:szCs w:val="96"/>
        </w:rPr>
      </w:pPr>
      <w:r>
        <w:rPr>
          <w:rFonts w:hint="eastAsia" w:ascii="宋体" w:hAnsi="宋体" w:eastAsia="宋体" w:cs="宋体"/>
          <w:b/>
          <w:bCs/>
          <w:sz w:val="72"/>
          <w:szCs w:val="72"/>
          <w:lang w:eastAsia="zh-CN"/>
        </w:rPr>
        <w:t>邀</w:t>
      </w:r>
      <w:r>
        <w:rPr>
          <w:rFonts w:hint="eastAsia" w:ascii="宋体" w:hAnsi="宋体" w:eastAsia="宋体" w:cs="宋体"/>
          <w:b/>
          <w:bCs/>
          <w:sz w:val="72"/>
          <w:szCs w:val="72"/>
          <w:lang w:val="en-US" w:eastAsia="zh-CN"/>
        </w:rPr>
        <w:t xml:space="preserve"> </w:t>
      </w:r>
      <w:r>
        <w:rPr>
          <w:rFonts w:hint="eastAsia" w:ascii="宋体" w:hAnsi="宋体" w:eastAsia="宋体" w:cs="宋体"/>
          <w:b/>
          <w:bCs/>
          <w:sz w:val="72"/>
          <w:szCs w:val="72"/>
          <w:lang w:eastAsia="zh-CN"/>
        </w:rPr>
        <w:t>请</w:t>
      </w:r>
      <w:r>
        <w:rPr>
          <w:rFonts w:hint="eastAsia" w:ascii="宋体" w:hAnsi="宋体" w:eastAsia="宋体" w:cs="宋体"/>
          <w:b/>
          <w:bCs/>
          <w:sz w:val="72"/>
          <w:szCs w:val="72"/>
          <w:lang w:val="en-US" w:eastAsia="zh-CN"/>
        </w:rPr>
        <w:t xml:space="preserve"> </w:t>
      </w:r>
      <w:r>
        <w:rPr>
          <w:rFonts w:hint="eastAsia" w:ascii="宋体" w:hAnsi="宋体" w:eastAsia="宋体" w:cs="宋体"/>
          <w:b/>
          <w:bCs/>
          <w:sz w:val="72"/>
          <w:szCs w:val="72"/>
          <w:lang w:eastAsia="zh-CN"/>
        </w:rPr>
        <w:t>文</w:t>
      </w:r>
      <w:r>
        <w:rPr>
          <w:rFonts w:hint="eastAsia" w:ascii="宋体" w:hAnsi="宋体" w:eastAsia="宋体" w:cs="宋体"/>
          <w:b/>
          <w:bCs/>
          <w:sz w:val="72"/>
          <w:szCs w:val="72"/>
          <w:lang w:val="en-US" w:eastAsia="zh-CN"/>
        </w:rPr>
        <w:t xml:space="preserve"> </w:t>
      </w:r>
      <w:r>
        <w:rPr>
          <w:rFonts w:hint="eastAsia" w:ascii="宋体" w:hAnsi="宋体" w:eastAsia="宋体" w:cs="宋体"/>
          <w:b/>
          <w:bCs/>
          <w:sz w:val="72"/>
          <w:szCs w:val="72"/>
          <w:lang w:eastAsia="zh-CN"/>
        </w:rPr>
        <w:t>件</w:t>
      </w:r>
      <w:r>
        <w:rPr>
          <w:rFonts w:hint="eastAsia" w:ascii="方正大黑简体" w:eastAsia="方正大黑简体"/>
          <w:sz w:val="72"/>
          <w:szCs w:val="72"/>
        </w:rPr>
        <w:t xml:space="preserve"> </w:t>
      </w:r>
      <w:r>
        <w:rPr>
          <w:rFonts w:hint="eastAsia" w:ascii="方正大黑简体" w:eastAsia="方正大黑简体"/>
          <w:sz w:val="84"/>
          <w:szCs w:val="96"/>
        </w:rPr>
        <w:t xml:space="preserve"> </w:t>
      </w:r>
    </w:p>
    <w:p>
      <w:pPr>
        <w:rPr>
          <w:rFonts w:ascii="宋体"/>
          <w:b/>
          <w:sz w:val="30"/>
          <w:szCs w:val="30"/>
        </w:rPr>
      </w:pPr>
      <w:r>
        <w:rPr>
          <w:rFonts w:hint="eastAsia" w:ascii="宋体"/>
          <w:b/>
          <w:sz w:val="30"/>
          <w:szCs w:val="30"/>
        </w:rPr>
        <w:t xml:space="preserve">              </w:t>
      </w:r>
    </w:p>
    <w:p>
      <w:pPr>
        <w:ind w:firstLine="446" w:firstLineChars="148"/>
        <w:rPr>
          <w:rFonts w:ascii="宋体"/>
          <w:b/>
          <w:sz w:val="30"/>
          <w:szCs w:val="30"/>
        </w:rPr>
      </w:pPr>
      <w:r>
        <w:rPr>
          <w:rFonts w:hint="eastAsia" w:ascii="宋体"/>
          <w:b/>
          <w:sz w:val="30"/>
          <w:szCs w:val="30"/>
        </w:rPr>
        <w:t xml:space="preserve"> </w:t>
      </w:r>
    </w:p>
    <w:p>
      <w:pPr>
        <w:ind w:firstLine="1928" w:firstLineChars="600"/>
        <w:rPr>
          <w:rFonts w:hint="default" w:ascii="宋体" w:eastAsia="等线"/>
          <w:sz w:val="32"/>
          <w:szCs w:val="32"/>
          <w:u w:val="single"/>
          <w:lang w:val="en-US" w:eastAsia="zh-CN"/>
        </w:rPr>
      </w:pPr>
      <w:r>
        <w:rPr>
          <w:rFonts w:hint="eastAsia" w:ascii="宋体"/>
          <w:b/>
          <w:sz w:val="32"/>
          <w:szCs w:val="32"/>
        </w:rPr>
        <w:t>项目编号：</w:t>
      </w:r>
      <w:r>
        <w:rPr>
          <w:rFonts w:hint="eastAsia" w:ascii="宋体"/>
          <w:b/>
          <w:color w:val="0000FF"/>
          <w:sz w:val="32"/>
          <w:szCs w:val="32"/>
        </w:rPr>
        <w:t>FN</w:t>
      </w:r>
      <w:r>
        <w:rPr>
          <w:rFonts w:hint="eastAsia" w:ascii="宋体"/>
          <w:b/>
          <w:color w:val="0000FF"/>
          <w:sz w:val="32"/>
          <w:szCs w:val="32"/>
          <w:lang w:val="en-US" w:eastAsia="zh-CN"/>
        </w:rPr>
        <w:t>GHJ</w:t>
      </w:r>
      <w:r>
        <w:rPr>
          <w:rFonts w:hint="eastAsia" w:ascii="宋体"/>
          <w:b/>
          <w:color w:val="0000FF"/>
          <w:sz w:val="32"/>
          <w:szCs w:val="32"/>
        </w:rPr>
        <w:t>-CG202</w:t>
      </w:r>
      <w:r>
        <w:rPr>
          <w:rFonts w:hint="eastAsia" w:ascii="宋体"/>
          <w:b/>
          <w:color w:val="0000FF"/>
          <w:sz w:val="32"/>
          <w:szCs w:val="32"/>
          <w:lang w:val="en-US" w:eastAsia="zh-CN"/>
        </w:rPr>
        <w:t>1</w:t>
      </w:r>
      <w:r>
        <w:rPr>
          <w:rFonts w:hint="eastAsia" w:ascii="宋体"/>
          <w:b/>
          <w:color w:val="0000FF"/>
          <w:sz w:val="32"/>
          <w:szCs w:val="32"/>
        </w:rPr>
        <w:t>0</w:t>
      </w:r>
      <w:r>
        <w:rPr>
          <w:rFonts w:hint="eastAsia" w:ascii="宋体"/>
          <w:b/>
          <w:color w:val="0000FF"/>
          <w:sz w:val="32"/>
          <w:szCs w:val="32"/>
          <w:lang w:val="en-US" w:eastAsia="zh-CN"/>
        </w:rPr>
        <w:t>701</w:t>
      </w:r>
    </w:p>
    <w:p>
      <w:pPr>
        <w:rPr>
          <w:rFonts w:ascii="Arial" w:hAnsi="Arial"/>
          <w:sz w:val="52"/>
        </w:rPr>
      </w:pPr>
    </w:p>
    <w:p>
      <w:pPr>
        <w:rPr>
          <w:rFonts w:ascii="Arial" w:hAnsi="Arial"/>
          <w:sz w:val="52"/>
        </w:rPr>
      </w:pPr>
    </w:p>
    <w:p>
      <w:pPr>
        <w:pStyle w:val="2"/>
        <w:ind w:firstLine="1040"/>
        <w:rPr>
          <w:rFonts w:ascii="Arial" w:hAnsi="Arial"/>
          <w:sz w:val="52"/>
        </w:rPr>
      </w:pPr>
    </w:p>
    <w:p>
      <w:pPr>
        <w:pStyle w:val="2"/>
        <w:ind w:firstLine="1040"/>
        <w:rPr>
          <w:rFonts w:ascii="Arial" w:hAnsi="Arial"/>
          <w:sz w:val="52"/>
        </w:rPr>
      </w:pPr>
    </w:p>
    <w:p>
      <w:pPr>
        <w:pStyle w:val="2"/>
        <w:ind w:firstLine="0" w:firstLineChars="0"/>
        <w:rPr>
          <w:rFonts w:ascii="Arial" w:hAnsi="Arial"/>
          <w:sz w:val="52"/>
        </w:rPr>
      </w:pPr>
    </w:p>
    <w:p>
      <w:pPr>
        <w:rPr>
          <w:rFonts w:ascii="宋体"/>
          <w:sz w:val="32"/>
          <w:u w:val="single"/>
        </w:rPr>
      </w:pPr>
    </w:p>
    <w:p>
      <w:pPr>
        <w:spacing w:line="360" w:lineRule="auto"/>
        <w:ind w:firstLine="643" w:firstLineChars="200"/>
        <w:rPr>
          <w:rFonts w:ascii="宋体" w:hAnsi="宋体" w:cs="宋体"/>
          <w:b/>
          <w:bCs/>
          <w:color w:val="000000"/>
          <w:sz w:val="32"/>
        </w:rPr>
      </w:pPr>
      <w:r>
        <w:rPr>
          <w:rFonts w:hint="eastAsia" w:ascii="宋体" w:hAnsi="宋体" w:cs="宋体"/>
          <w:b/>
          <w:bCs/>
          <w:color w:val="000000"/>
          <w:sz w:val="32"/>
          <w:szCs w:val="32"/>
        </w:rPr>
        <w:t xml:space="preserve"> 采  购 人：</w:t>
      </w:r>
      <w:r>
        <w:rPr>
          <w:rFonts w:hint="eastAsia" w:ascii="宋体" w:hAnsi="宋体" w:cs="宋体"/>
          <w:b/>
          <w:bCs/>
          <w:color w:val="000000"/>
          <w:sz w:val="32"/>
          <w:u w:val="single"/>
        </w:rPr>
        <w:t>阜南县自然资源和规划局（盖单位章）</w:t>
      </w:r>
    </w:p>
    <w:p>
      <w:pPr>
        <w:pStyle w:val="2"/>
        <w:ind w:firstLine="0" w:firstLineChars="0"/>
        <w:rPr>
          <w:rFonts w:ascii="宋体" w:hAnsi="宋体" w:cs="宋体"/>
          <w:b/>
          <w:bCs/>
          <w:color w:val="000000"/>
          <w:sz w:val="32"/>
        </w:rPr>
      </w:pPr>
    </w:p>
    <w:p>
      <w:pPr>
        <w:spacing w:line="360" w:lineRule="auto"/>
        <w:ind w:firstLine="643" w:firstLineChars="200"/>
        <w:rPr>
          <w:rFonts w:ascii="宋体" w:hAnsi="宋体" w:cs="宋体"/>
          <w:b/>
          <w:bCs/>
          <w:color w:val="000000"/>
          <w:sz w:val="32"/>
          <w:u w:val="single"/>
        </w:rPr>
      </w:pPr>
      <w:r>
        <w:rPr>
          <w:rFonts w:hint="eastAsia" w:hAnsi="宋体" w:cs="宋体"/>
          <w:b/>
          <w:bCs/>
          <w:color w:val="000000"/>
          <w:sz w:val="32"/>
          <w:szCs w:val="24"/>
        </w:rPr>
        <w:t>代理机构：</w:t>
      </w:r>
      <w:r>
        <w:rPr>
          <w:rFonts w:hint="eastAsia" w:hAnsi="宋体" w:cs="宋体"/>
          <w:b/>
          <w:bCs/>
          <w:color w:val="000000"/>
          <w:sz w:val="32"/>
          <w:szCs w:val="24"/>
          <w:u w:val="single"/>
        </w:rPr>
        <w:t>安徽龙秀工程项目管理有限公司</w:t>
      </w:r>
      <w:r>
        <w:rPr>
          <w:rFonts w:hint="eastAsia" w:ascii="宋体" w:hAnsi="宋体" w:cs="宋体"/>
          <w:b/>
          <w:bCs/>
          <w:color w:val="000000"/>
          <w:sz w:val="32"/>
          <w:u w:val="single"/>
        </w:rPr>
        <w:t>（盖单位章）</w:t>
      </w:r>
    </w:p>
    <w:p>
      <w:pPr>
        <w:pStyle w:val="2"/>
        <w:ind w:firstLine="560"/>
      </w:pPr>
    </w:p>
    <w:p>
      <w:pPr>
        <w:spacing w:line="400" w:lineRule="exact"/>
        <w:jc w:val="center"/>
        <w:rPr>
          <w:rFonts w:ascii="宋体" w:hAnsi="宋体" w:cs="宋体"/>
          <w:color w:val="000000"/>
          <w:sz w:val="32"/>
          <w:szCs w:val="32"/>
        </w:rPr>
      </w:pPr>
      <w:r>
        <w:rPr>
          <w:rFonts w:hint="eastAsia" w:ascii="宋体" w:hAnsi="宋体" w:cs="宋体"/>
          <w:color w:val="000000"/>
          <w:sz w:val="32"/>
          <w:szCs w:val="32"/>
        </w:rPr>
        <w:t xml:space="preserve">                  </w:t>
      </w:r>
    </w:p>
    <w:p>
      <w:pPr>
        <w:spacing w:line="400" w:lineRule="exact"/>
        <w:jc w:val="center"/>
        <w:rPr>
          <w:rFonts w:ascii="宋体" w:hAnsi="宋体" w:cs="宋体"/>
          <w:b/>
          <w:bCs/>
          <w:color w:val="000000"/>
          <w:sz w:val="32"/>
          <w:szCs w:val="32"/>
        </w:rPr>
        <w:sectPr>
          <w:headerReference r:id="rId3" w:type="default"/>
          <w:footerReference r:id="rId4" w:type="default"/>
          <w:pgSz w:w="11906" w:h="16838"/>
          <w:pgMar w:top="1440" w:right="1797" w:bottom="1440" w:left="1797" w:header="851" w:footer="992" w:gutter="0"/>
          <w:pgNumType w:start="1"/>
          <w:cols w:space="720" w:num="1"/>
          <w:docGrid w:type="lines" w:linePitch="312" w:charSpace="0"/>
        </w:sectPr>
      </w:pPr>
      <w:r>
        <w:rPr>
          <w:rFonts w:hint="eastAsia" w:ascii="宋体" w:hAnsi="宋体" w:cs="宋体"/>
          <w:b/>
          <w:bCs/>
          <w:color w:val="000000"/>
          <w:sz w:val="32"/>
          <w:szCs w:val="32"/>
        </w:rPr>
        <w:t>二零二</w:t>
      </w:r>
      <w:r>
        <w:rPr>
          <w:rFonts w:hint="eastAsia" w:ascii="宋体" w:hAnsi="宋体" w:cs="宋体"/>
          <w:b/>
          <w:bCs/>
          <w:color w:val="000000"/>
          <w:sz w:val="32"/>
          <w:szCs w:val="32"/>
          <w:lang w:eastAsia="zh-CN"/>
        </w:rPr>
        <w:t>一</w:t>
      </w:r>
      <w:r>
        <w:rPr>
          <w:rFonts w:hint="eastAsia" w:ascii="宋体" w:hAnsi="宋体" w:cs="宋体"/>
          <w:b/>
          <w:bCs/>
          <w:color w:val="000000"/>
          <w:sz w:val="32"/>
          <w:szCs w:val="32"/>
        </w:rPr>
        <w:t>年</w:t>
      </w:r>
      <w:r>
        <w:rPr>
          <w:rFonts w:hint="eastAsia" w:ascii="宋体" w:hAnsi="宋体" w:cs="宋体"/>
          <w:b/>
          <w:bCs/>
          <w:color w:val="000000"/>
          <w:sz w:val="32"/>
          <w:szCs w:val="32"/>
          <w:lang w:eastAsia="zh-CN"/>
        </w:rPr>
        <w:t>七</w:t>
      </w:r>
      <w:r>
        <w:rPr>
          <w:rFonts w:hint="eastAsia" w:ascii="宋体" w:hAnsi="宋体" w:cs="宋体"/>
          <w:b/>
          <w:bCs/>
          <w:color w:val="000000"/>
          <w:sz w:val="32"/>
          <w:szCs w:val="32"/>
        </w:rPr>
        <w:t>月</w:t>
      </w:r>
    </w:p>
    <w:p>
      <w:pPr>
        <w:spacing w:line="440" w:lineRule="exact"/>
        <w:ind w:right="42" w:rightChars="20"/>
        <w:jc w:val="center"/>
        <w:outlineLvl w:val="0"/>
        <w:rPr>
          <w:rFonts w:ascii="方正宋黑简体" w:hAnsi="Arial" w:eastAsia="方正宋黑简体" w:cs="Arial"/>
          <w:b/>
          <w:sz w:val="44"/>
          <w:szCs w:val="44"/>
        </w:rPr>
      </w:pPr>
      <w:bookmarkStart w:id="0" w:name="_Toc12808"/>
      <w:r>
        <w:rPr>
          <w:rFonts w:hint="eastAsia" w:ascii="方正宋黑简体" w:hAnsi="Arial" w:eastAsia="方正宋黑简体" w:cs="Arial"/>
          <w:b/>
          <w:sz w:val="44"/>
          <w:szCs w:val="44"/>
        </w:rPr>
        <w:t>目  录</w:t>
      </w:r>
      <w:bookmarkEnd w:id="0"/>
    </w:p>
    <w:p>
      <w:pPr>
        <w:pStyle w:val="5"/>
        <w:numPr>
          <w:ilvl w:val="0"/>
          <w:numId w:val="0"/>
        </w:numPr>
      </w:pPr>
    </w:p>
    <w:p>
      <w:pPr>
        <w:pStyle w:val="22"/>
        <w:tabs>
          <w:tab w:val="right" w:leader="dot" w:pos="9403"/>
          <w:tab w:val="clear" w:pos="8296"/>
        </w:tabs>
        <w:spacing w:line="276" w:lineRule="auto"/>
        <w:rPr>
          <w:rFonts w:ascii="Calibri" w:hAnsi="Calibri"/>
          <w:sz w:val="28"/>
          <w:szCs w:val="28"/>
        </w:rPr>
      </w:pPr>
      <w:r>
        <w:rPr>
          <w:sz w:val="28"/>
          <w:szCs w:val="28"/>
        </w:rPr>
        <w:fldChar w:fldCharType="begin"/>
      </w:r>
      <w:r>
        <w:rPr>
          <w:sz w:val="28"/>
          <w:szCs w:val="28"/>
        </w:rPr>
        <w:instrText xml:space="preserve"> TOC \o "1-3" \h \z \u </w:instrText>
      </w:r>
      <w:r>
        <w:rPr>
          <w:sz w:val="28"/>
          <w:szCs w:val="28"/>
        </w:rPr>
        <w:fldChar w:fldCharType="separate"/>
      </w:r>
      <w:r>
        <w:rPr>
          <w:sz w:val="28"/>
          <w:szCs w:val="28"/>
        </w:rPr>
        <w:fldChar w:fldCharType="begin"/>
      </w:r>
      <w:r>
        <w:rPr>
          <w:sz w:val="28"/>
          <w:szCs w:val="28"/>
        </w:rPr>
        <w:instrText xml:space="preserve"> HYPERLINK \l "_Toc516239277" </w:instrText>
      </w:r>
      <w:r>
        <w:rPr>
          <w:sz w:val="28"/>
          <w:szCs w:val="28"/>
        </w:rPr>
        <w:fldChar w:fldCharType="separate"/>
      </w:r>
      <w:r>
        <w:rPr>
          <w:rStyle w:val="37"/>
          <w:rFonts w:hint="eastAsia" w:ascii="方正宋黑简体" w:eastAsia="方正宋黑简体"/>
          <w:bCs/>
          <w:sz w:val="28"/>
          <w:szCs w:val="28"/>
        </w:rPr>
        <w:t>第一章</w:t>
      </w:r>
      <w:r>
        <w:rPr>
          <w:rStyle w:val="37"/>
          <w:rFonts w:ascii="方正宋黑简体" w:eastAsia="方正宋黑简体"/>
          <w:bCs/>
          <w:sz w:val="28"/>
          <w:szCs w:val="28"/>
        </w:rPr>
        <w:t xml:space="preserve">  </w:t>
      </w:r>
      <w:r>
        <w:rPr>
          <w:rStyle w:val="37"/>
          <w:rFonts w:hint="eastAsia" w:ascii="方正宋黑简体" w:eastAsia="方正宋黑简体"/>
          <w:bCs/>
          <w:sz w:val="28"/>
          <w:szCs w:val="28"/>
        </w:rPr>
        <w:t>招标文件</w:t>
      </w:r>
      <w:r>
        <w:rPr>
          <w:sz w:val="28"/>
          <w:szCs w:val="28"/>
        </w:rPr>
        <w:tab/>
      </w:r>
      <w:r>
        <w:rPr>
          <w:rFonts w:hint="eastAsia"/>
          <w:sz w:val="28"/>
          <w:szCs w:val="28"/>
        </w:rPr>
        <w:t>3</w:t>
      </w:r>
      <w:r>
        <w:rPr>
          <w:rFonts w:hint="eastAsia"/>
          <w:sz w:val="28"/>
          <w:szCs w:val="28"/>
        </w:rPr>
        <w:fldChar w:fldCharType="end"/>
      </w:r>
    </w:p>
    <w:p>
      <w:pPr>
        <w:pStyle w:val="23"/>
        <w:tabs>
          <w:tab w:val="right" w:leader="dot" w:pos="9403"/>
        </w:tabs>
        <w:spacing w:line="276" w:lineRule="auto"/>
        <w:rPr>
          <w:rFonts w:ascii="Calibri" w:hAnsi="Calibri"/>
          <w:sz w:val="28"/>
          <w:szCs w:val="28"/>
        </w:rPr>
      </w:pPr>
      <w:r>
        <w:rPr>
          <w:sz w:val="28"/>
          <w:szCs w:val="28"/>
        </w:rPr>
        <w:fldChar w:fldCharType="begin"/>
      </w:r>
      <w:r>
        <w:rPr>
          <w:sz w:val="28"/>
          <w:szCs w:val="28"/>
        </w:rPr>
        <w:instrText xml:space="preserve"> HYPERLINK \l "_Toc516239278" </w:instrText>
      </w:r>
      <w:r>
        <w:rPr>
          <w:sz w:val="28"/>
          <w:szCs w:val="28"/>
        </w:rPr>
        <w:fldChar w:fldCharType="separate"/>
      </w:r>
      <w:r>
        <w:rPr>
          <w:rStyle w:val="37"/>
          <w:rFonts w:hint="eastAsia" w:ascii="方正宋黑简体" w:hAnsi="宋体" w:eastAsia="方正宋黑简体" w:cs="黑体"/>
          <w:sz w:val="28"/>
          <w:szCs w:val="28"/>
        </w:rPr>
        <w:t>一、</w:t>
      </w:r>
      <w:r>
        <w:rPr>
          <w:rFonts w:hint="eastAsia" w:ascii="宋体" w:hAnsi="宋体" w:cs="黑体"/>
          <w:color w:val="000000"/>
          <w:sz w:val="28"/>
          <w:szCs w:val="28"/>
        </w:rPr>
        <w:t>投标邀请函</w:t>
      </w:r>
      <w:r>
        <w:rPr>
          <w:sz w:val="28"/>
          <w:szCs w:val="28"/>
        </w:rPr>
        <w:tab/>
      </w:r>
      <w:r>
        <w:rPr>
          <w:rFonts w:hint="eastAsia"/>
          <w:sz w:val="28"/>
          <w:szCs w:val="28"/>
        </w:rPr>
        <w:t>3</w:t>
      </w:r>
      <w:r>
        <w:rPr>
          <w:rFonts w:hint="eastAsia"/>
          <w:sz w:val="28"/>
          <w:szCs w:val="28"/>
        </w:rPr>
        <w:fldChar w:fldCharType="end"/>
      </w:r>
    </w:p>
    <w:p>
      <w:pPr>
        <w:pStyle w:val="23"/>
        <w:tabs>
          <w:tab w:val="right" w:leader="dot" w:pos="9403"/>
        </w:tabs>
        <w:spacing w:line="276" w:lineRule="auto"/>
        <w:rPr>
          <w:rFonts w:ascii="Calibri" w:hAnsi="Calibri"/>
          <w:sz w:val="28"/>
          <w:szCs w:val="28"/>
        </w:rPr>
      </w:pPr>
      <w:r>
        <w:rPr>
          <w:sz w:val="28"/>
          <w:szCs w:val="28"/>
        </w:rPr>
        <w:fldChar w:fldCharType="begin"/>
      </w:r>
      <w:r>
        <w:rPr>
          <w:sz w:val="28"/>
          <w:szCs w:val="28"/>
        </w:rPr>
        <w:instrText xml:space="preserve"> HYPERLINK \l "_Toc516239279" </w:instrText>
      </w:r>
      <w:r>
        <w:rPr>
          <w:sz w:val="28"/>
          <w:szCs w:val="28"/>
        </w:rPr>
        <w:fldChar w:fldCharType="separate"/>
      </w:r>
      <w:r>
        <w:rPr>
          <w:rStyle w:val="37"/>
          <w:rFonts w:hint="eastAsia" w:ascii="方正宋黑简体" w:hAnsi="宋体" w:eastAsia="方正宋黑简体" w:cs="黑体"/>
          <w:sz w:val="28"/>
          <w:szCs w:val="28"/>
        </w:rPr>
        <w:t>二、供应商须知前附表</w:t>
      </w:r>
      <w:r>
        <w:rPr>
          <w:sz w:val="28"/>
          <w:szCs w:val="28"/>
        </w:rPr>
        <w:tab/>
      </w:r>
      <w:r>
        <w:rPr>
          <w:rFonts w:hint="eastAsia"/>
          <w:sz w:val="28"/>
          <w:szCs w:val="28"/>
        </w:rPr>
        <w:t>6</w:t>
      </w:r>
      <w:r>
        <w:rPr>
          <w:rFonts w:hint="eastAsia"/>
          <w:sz w:val="28"/>
          <w:szCs w:val="28"/>
        </w:rPr>
        <w:fldChar w:fldCharType="end"/>
      </w:r>
    </w:p>
    <w:p>
      <w:pPr>
        <w:pStyle w:val="23"/>
        <w:tabs>
          <w:tab w:val="right" w:leader="dot" w:pos="9403"/>
        </w:tabs>
        <w:spacing w:line="276" w:lineRule="auto"/>
        <w:rPr>
          <w:rFonts w:ascii="Calibri" w:hAnsi="Calibri"/>
          <w:sz w:val="28"/>
          <w:szCs w:val="28"/>
        </w:rPr>
      </w:pPr>
      <w:r>
        <w:rPr>
          <w:sz w:val="28"/>
          <w:szCs w:val="28"/>
        </w:rPr>
        <w:fldChar w:fldCharType="begin"/>
      </w:r>
      <w:r>
        <w:rPr>
          <w:sz w:val="28"/>
          <w:szCs w:val="28"/>
        </w:rPr>
        <w:instrText xml:space="preserve"> HYPERLINK \l "_Toc516239280" </w:instrText>
      </w:r>
      <w:r>
        <w:rPr>
          <w:sz w:val="28"/>
          <w:szCs w:val="28"/>
        </w:rPr>
        <w:fldChar w:fldCharType="separate"/>
      </w:r>
      <w:r>
        <w:rPr>
          <w:rStyle w:val="37"/>
          <w:rFonts w:hint="eastAsia" w:ascii="方正宋黑简体" w:hAnsi="宋体" w:eastAsia="方正宋黑简体" w:cs="黑体"/>
          <w:sz w:val="28"/>
          <w:szCs w:val="28"/>
        </w:rPr>
        <w:t>三、供应商须知</w:t>
      </w:r>
      <w:r>
        <w:rPr>
          <w:sz w:val="28"/>
          <w:szCs w:val="28"/>
        </w:rPr>
        <w:tab/>
      </w:r>
      <w:r>
        <w:rPr>
          <w:rFonts w:hint="eastAsia"/>
          <w:sz w:val="28"/>
          <w:szCs w:val="28"/>
        </w:rPr>
        <w:t>9</w:t>
      </w:r>
      <w:r>
        <w:rPr>
          <w:rFonts w:hint="eastAsia"/>
          <w:sz w:val="28"/>
          <w:szCs w:val="28"/>
        </w:rPr>
        <w:fldChar w:fldCharType="end"/>
      </w:r>
    </w:p>
    <w:p>
      <w:pPr>
        <w:pStyle w:val="23"/>
        <w:tabs>
          <w:tab w:val="right" w:leader="dot" w:pos="9403"/>
        </w:tabs>
        <w:spacing w:line="276" w:lineRule="auto"/>
        <w:rPr>
          <w:rFonts w:ascii="Calibri" w:hAnsi="Calibri"/>
          <w:sz w:val="28"/>
          <w:szCs w:val="28"/>
        </w:rPr>
      </w:pPr>
      <w:r>
        <w:rPr>
          <w:sz w:val="28"/>
          <w:szCs w:val="28"/>
        </w:rPr>
        <w:fldChar w:fldCharType="begin"/>
      </w:r>
      <w:r>
        <w:rPr>
          <w:sz w:val="28"/>
          <w:szCs w:val="28"/>
        </w:rPr>
        <w:instrText xml:space="preserve"> HYPERLINK \l "_Toc516239281" </w:instrText>
      </w:r>
      <w:r>
        <w:rPr>
          <w:sz w:val="28"/>
          <w:szCs w:val="28"/>
        </w:rPr>
        <w:fldChar w:fldCharType="separate"/>
      </w:r>
      <w:r>
        <w:rPr>
          <w:rStyle w:val="37"/>
          <w:rFonts w:hint="eastAsia" w:ascii="方正宋黑简体" w:hAnsi="宋体" w:eastAsia="方正宋黑简体" w:cs="黑体"/>
          <w:sz w:val="28"/>
          <w:szCs w:val="28"/>
        </w:rPr>
        <w:t>四、供应商须知补充事项</w:t>
      </w:r>
      <w:r>
        <w:rPr>
          <w:sz w:val="28"/>
          <w:szCs w:val="28"/>
        </w:rPr>
        <w:tab/>
      </w:r>
      <w:r>
        <w:rPr>
          <w:rFonts w:hint="eastAsia"/>
          <w:sz w:val="28"/>
          <w:szCs w:val="28"/>
        </w:rPr>
        <w:t>1</w:t>
      </w:r>
      <w:r>
        <w:rPr>
          <w:rFonts w:hint="eastAsia"/>
          <w:sz w:val="28"/>
          <w:szCs w:val="28"/>
        </w:rPr>
        <w:fldChar w:fldCharType="end"/>
      </w:r>
      <w:r>
        <w:rPr>
          <w:rFonts w:hint="eastAsia"/>
          <w:sz w:val="28"/>
          <w:szCs w:val="28"/>
        </w:rPr>
        <w:t>6</w:t>
      </w:r>
    </w:p>
    <w:p>
      <w:pPr>
        <w:pStyle w:val="23"/>
        <w:tabs>
          <w:tab w:val="right" w:leader="dot" w:pos="9403"/>
        </w:tabs>
        <w:spacing w:line="276" w:lineRule="auto"/>
        <w:rPr>
          <w:rFonts w:ascii="Calibri" w:hAnsi="Calibri"/>
          <w:sz w:val="28"/>
          <w:szCs w:val="28"/>
        </w:rPr>
      </w:pPr>
      <w:r>
        <w:rPr>
          <w:rFonts w:hint="eastAsia"/>
          <w:sz w:val="28"/>
          <w:szCs w:val="28"/>
        </w:rPr>
        <w:fldChar w:fldCharType="begin"/>
      </w:r>
      <w:r>
        <w:rPr>
          <w:sz w:val="28"/>
          <w:szCs w:val="28"/>
        </w:rPr>
        <w:instrText xml:space="preserve"> HYPERLINK \l "_Toc516239282" </w:instrText>
      </w:r>
      <w:r>
        <w:rPr>
          <w:rFonts w:hint="eastAsia"/>
          <w:sz w:val="28"/>
          <w:szCs w:val="28"/>
        </w:rPr>
        <w:fldChar w:fldCharType="separate"/>
      </w:r>
      <w:r>
        <w:rPr>
          <w:rStyle w:val="37"/>
          <w:rFonts w:hint="eastAsia" w:ascii="方正宋黑简体" w:hAnsi="宋体" w:eastAsia="方正宋黑简体" w:cs="黑体"/>
          <w:sz w:val="28"/>
          <w:szCs w:val="28"/>
        </w:rPr>
        <w:t>五、评标办法</w:t>
      </w:r>
      <w:r>
        <w:rPr>
          <w:sz w:val="28"/>
          <w:szCs w:val="28"/>
        </w:rPr>
        <w:tab/>
      </w:r>
      <w:r>
        <w:rPr>
          <w:rFonts w:hint="eastAsia"/>
          <w:sz w:val="28"/>
          <w:szCs w:val="28"/>
        </w:rPr>
        <w:t>1</w:t>
      </w:r>
      <w:r>
        <w:rPr>
          <w:rFonts w:hint="eastAsia"/>
          <w:sz w:val="28"/>
          <w:szCs w:val="28"/>
        </w:rPr>
        <w:fldChar w:fldCharType="end"/>
      </w:r>
      <w:r>
        <w:rPr>
          <w:rFonts w:hint="eastAsia"/>
          <w:sz w:val="28"/>
          <w:szCs w:val="28"/>
        </w:rPr>
        <w:t>7</w:t>
      </w:r>
    </w:p>
    <w:p>
      <w:pPr>
        <w:pStyle w:val="23"/>
        <w:tabs>
          <w:tab w:val="right" w:leader="dot" w:pos="9403"/>
        </w:tabs>
        <w:spacing w:line="276" w:lineRule="auto"/>
        <w:rPr>
          <w:rFonts w:ascii="Calibri" w:hAnsi="Calibri"/>
          <w:sz w:val="28"/>
          <w:szCs w:val="28"/>
        </w:rPr>
      </w:pPr>
      <w:r>
        <w:rPr>
          <w:rFonts w:hint="eastAsia"/>
          <w:sz w:val="28"/>
          <w:szCs w:val="28"/>
        </w:rPr>
        <w:fldChar w:fldCharType="begin"/>
      </w:r>
      <w:r>
        <w:rPr>
          <w:sz w:val="28"/>
          <w:szCs w:val="28"/>
        </w:rPr>
        <w:instrText xml:space="preserve"> HYPERLINK \l "_Toc516239283" </w:instrText>
      </w:r>
      <w:r>
        <w:rPr>
          <w:rFonts w:hint="eastAsia"/>
          <w:sz w:val="28"/>
          <w:szCs w:val="28"/>
        </w:rPr>
        <w:fldChar w:fldCharType="separate"/>
      </w:r>
      <w:r>
        <w:rPr>
          <w:rStyle w:val="37"/>
          <w:rFonts w:hint="eastAsia" w:ascii="方正宋黑简体" w:hAnsi="宋体" w:eastAsia="方正宋黑简体" w:cs="黑体"/>
          <w:sz w:val="28"/>
          <w:szCs w:val="28"/>
        </w:rPr>
        <w:t>六、合同格式</w:t>
      </w:r>
      <w:r>
        <w:rPr>
          <w:sz w:val="28"/>
          <w:szCs w:val="28"/>
        </w:rPr>
        <w:tab/>
      </w:r>
      <w:r>
        <w:rPr>
          <w:rFonts w:hint="eastAsia"/>
          <w:sz w:val="28"/>
          <w:szCs w:val="28"/>
        </w:rPr>
        <w:t>2</w:t>
      </w:r>
      <w:r>
        <w:rPr>
          <w:rFonts w:hint="eastAsia"/>
          <w:sz w:val="28"/>
          <w:szCs w:val="28"/>
        </w:rPr>
        <w:fldChar w:fldCharType="end"/>
      </w:r>
      <w:r>
        <w:rPr>
          <w:rFonts w:hint="eastAsia"/>
          <w:sz w:val="28"/>
          <w:szCs w:val="28"/>
        </w:rPr>
        <w:t>0</w:t>
      </w:r>
    </w:p>
    <w:p>
      <w:pPr>
        <w:pStyle w:val="23"/>
        <w:tabs>
          <w:tab w:val="right" w:leader="dot" w:pos="9403"/>
        </w:tabs>
        <w:spacing w:line="276" w:lineRule="auto"/>
        <w:rPr>
          <w:rFonts w:ascii="Calibri" w:hAnsi="Calibri"/>
          <w:sz w:val="28"/>
          <w:szCs w:val="28"/>
        </w:rPr>
      </w:pPr>
      <w:r>
        <w:rPr>
          <w:rFonts w:hint="eastAsia"/>
          <w:sz w:val="28"/>
          <w:szCs w:val="28"/>
        </w:rPr>
        <w:fldChar w:fldCharType="begin"/>
      </w:r>
      <w:r>
        <w:rPr>
          <w:sz w:val="28"/>
          <w:szCs w:val="28"/>
        </w:rPr>
        <w:instrText xml:space="preserve"> HYPERLINK \l "_Toc516239284" </w:instrText>
      </w:r>
      <w:r>
        <w:rPr>
          <w:rFonts w:hint="eastAsia"/>
          <w:sz w:val="28"/>
          <w:szCs w:val="28"/>
        </w:rPr>
        <w:fldChar w:fldCharType="separate"/>
      </w:r>
      <w:r>
        <w:rPr>
          <w:rStyle w:val="37"/>
          <w:rFonts w:hint="eastAsia" w:ascii="方正宋黑简体" w:hAnsi="宋体" w:eastAsia="方正宋黑简体" w:cs="黑体"/>
          <w:sz w:val="28"/>
          <w:szCs w:val="28"/>
        </w:rPr>
        <w:t>七、供应商须提供资格审查材料</w:t>
      </w:r>
      <w:r>
        <w:rPr>
          <w:sz w:val="28"/>
          <w:szCs w:val="28"/>
        </w:rPr>
        <w:tab/>
      </w:r>
      <w:r>
        <w:rPr>
          <w:rFonts w:hint="eastAsia"/>
          <w:sz w:val="28"/>
          <w:szCs w:val="28"/>
        </w:rPr>
        <w:t>2</w:t>
      </w:r>
      <w:r>
        <w:rPr>
          <w:rFonts w:hint="eastAsia"/>
          <w:sz w:val="28"/>
          <w:szCs w:val="28"/>
        </w:rPr>
        <w:fldChar w:fldCharType="end"/>
      </w:r>
      <w:r>
        <w:rPr>
          <w:rFonts w:hint="eastAsia"/>
          <w:sz w:val="28"/>
          <w:szCs w:val="28"/>
        </w:rPr>
        <w:t>1</w:t>
      </w:r>
    </w:p>
    <w:p>
      <w:pPr>
        <w:pStyle w:val="23"/>
        <w:tabs>
          <w:tab w:val="right" w:leader="dot" w:pos="9403"/>
        </w:tabs>
        <w:spacing w:line="276" w:lineRule="auto"/>
        <w:rPr>
          <w:rFonts w:ascii="Calibri" w:hAnsi="Calibri"/>
          <w:sz w:val="28"/>
          <w:szCs w:val="28"/>
        </w:rPr>
      </w:pPr>
      <w:r>
        <w:rPr>
          <w:sz w:val="28"/>
          <w:szCs w:val="28"/>
        </w:rPr>
        <w:fldChar w:fldCharType="begin"/>
      </w:r>
      <w:r>
        <w:rPr>
          <w:sz w:val="28"/>
          <w:szCs w:val="28"/>
        </w:rPr>
        <w:instrText xml:space="preserve"> HYPERLINK \l "_Toc516239285" </w:instrText>
      </w:r>
      <w:r>
        <w:rPr>
          <w:sz w:val="28"/>
          <w:szCs w:val="28"/>
        </w:rPr>
        <w:fldChar w:fldCharType="separate"/>
      </w:r>
      <w:r>
        <w:rPr>
          <w:rStyle w:val="37"/>
          <w:rFonts w:hint="eastAsia" w:ascii="方正宋黑简体" w:hAnsi="宋体" w:eastAsia="方正宋黑简体" w:cs="黑体"/>
          <w:sz w:val="28"/>
          <w:szCs w:val="28"/>
        </w:rPr>
        <w:t>八、采购需求</w:t>
      </w:r>
      <w:r>
        <w:rPr>
          <w:sz w:val="28"/>
          <w:szCs w:val="28"/>
        </w:rPr>
        <w:tab/>
      </w:r>
      <w:r>
        <w:rPr>
          <w:rFonts w:hint="eastAsia"/>
          <w:sz w:val="28"/>
          <w:szCs w:val="28"/>
        </w:rPr>
        <w:t>2</w:t>
      </w:r>
      <w:r>
        <w:rPr>
          <w:sz w:val="28"/>
          <w:szCs w:val="28"/>
        </w:rPr>
        <w:fldChar w:fldCharType="end"/>
      </w:r>
      <w:r>
        <w:rPr>
          <w:rFonts w:hint="eastAsia"/>
          <w:sz w:val="28"/>
          <w:szCs w:val="28"/>
        </w:rPr>
        <w:t>2</w:t>
      </w:r>
    </w:p>
    <w:p>
      <w:pPr>
        <w:pStyle w:val="22"/>
        <w:tabs>
          <w:tab w:val="right" w:leader="dot" w:pos="9403"/>
          <w:tab w:val="clear" w:pos="8296"/>
        </w:tabs>
        <w:spacing w:line="276" w:lineRule="auto"/>
        <w:rPr>
          <w:rFonts w:ascii="Calibri" w:hAnsi="Calibri"/>
          <w:sz w:val="28"/>
          <w:szCs w:val="28"/>
        </w:rPr>
      </w:pPr>
      <w:r>
        <w:rPr>
          <w:rFonts w:hint="eastAsia"/>
          <w:sz w:val="28"/>
          <w:szCs w:val="28"/>
        </w:rPr>
        <w:fldChar w:fldCharType="begin"/>
      </w:r>
      <w:r>
        <w:rPr>
          <w:sz w:val="28"/>
          <w:szCs w:val="28"/>
        </w:rPr>
        <w:instrText xml:space="preserve"> HYPERLINK \l "_Toc516239286" </w:instrText>
      </w:r>
      <w:r>
        <w:rPr>
          <w:rFonts w:hint="eastAsia"/>
          <w:sz w:val="28"/>
          <w:szCs w:val="28"/>
        </w:rPr>
        <w:fldChar w:fldCharType="separate"/>
      </w:r>
      <w:r>
        <w:rPr>
          <w:rStyle w:val="37"/>
          <w:rFonts w:hint="eastAsia" w:ascii="方正宋黑简体" w:eastAsia="方正宋黑简体"/>
          <w:bCs/>
          <w:sz w:val="28"/>
          <w:szCs w:val="28"/>
        </w:rPr>
        <w:t>第二章</w:t>
      </w:r>
      <w:r>
        <w:rPr>
          <w:rStyle w:val="37"/>
          <w:rFonts w:ascii="方正宋黑简体" w:eastAsia="方正宋黑简体"/>
          <w:bCs/>
          <w:sz w:val="28"/>
          <w:szCs w:val="28"/>
        </w:rPr>
        <w:t xml:space="preserve">  </w:t>
      </w:r>
      <w:r>
        <w:rPr>
          <w:rStyle w:val="37"/>
          <w:rFonts w:hint="eastAsia" w:ascii="方正宋黑简体" w:eastAsia="方正宋黑简体"/>
          <w:bCs/>
          <w:sz w:val="28"/>
          <w:szCs w:val="28"/>
        </w:rPr>
        <w:t>投标文件</w:t>
      </w:r>
      <w:r>
        <w:rPr>
          <w:sz w:val="28"/>
          <w:szCs w:val="28"/>
        </w:rPr>
        <w:tab/>
      </w:r>
      <w:r>
        <w:rPr>
          <w:rFonts w:hint="eastAsia"/>
          <w:sz w:val="28"/>
          <w:szCs w:val="28"/>
        </w:rPr>
        <w:t>2</w:t>
      </w:r>
      <w:r>
        <w:rPr>
          <w:rFonts w:hint="eastAsia"/>
          <w:sz w:val="28"/>
          <w:szCs w:val="28"/>
        </w:rPr>
        <w:fldChar w:fldCharType="end"/>
      </w:r>
      <w:r>
        <w:rPr>
          <w:rFonts w:hint="eastAsia"/>
          <w:sz w:val="28"/>
          <w:szCs w:val="28"/>
        </w:rPr>
        <w:t>3</w:t>
      </w:r>
    </w:p>
    <w:p>
      <w:pPr>
        <w:pStyle w:val="23"/>
        <w:tabs>
          <w:tab w:val="right" w:leader="dot" w:pos="9403"/>
        </w:tabs>
        <w:spacing w:line="276" w:lineRule="auto"/>
        <w:rPr>
          <w:rFonts w:ascii="Calibri" w:hAnsi="Calibri"/>
          <w:sz w:val="28"/>
          <w:szCs w:val="28"/>
        </w:rPr>
      </w:pPr>
      <w:r>
        <w:rPr>
          <w:rFonts w:hint="eastAsia"/>
          <w:sz w:val="28"/>
          <w:szCs w:val="28"/>
        </w:rPr>
        <w:fldChar w:fldCharType="begin"/>
      </w:r>
      <w:r>
        <w:rPr>
          <w:sz w:val="28"/>
          <w:szCs w:val="28"/>
        </w:rPr>
        <w:instrText xml:space="preserve"> HYPERLINK \l "_Toc516239287" </w:instrText>
      </w:r>
      <w:r>
        <w:rPr>
          <w:rFonts w:hint="eastAsia"/>
          <w:sz w:val="28"/>
          <w:szCs w:val="28"/>
        </w:rPr>
        <w:fldChar w:fldCharType="separate"/>
      </w:r>
      <w:r>
        <w:rPr>
          <w:rStyle w:val="37"/>
          <w:rFonts w:hint="eastAsia" w:ascii="方正宋黑简体" w:hAnsi="宋体" w:eastAsia="方正宋黑简体" w:cs="黑体"/>
          <w:sz w:val="28"/>
          <w:szCs w:val="28"/>
        </w:rPr>
        <w:t>一、投标函</w:t>
      </w:r>
      <w:r>
        <w:rPr>
          <w:sz w:val="28"/>
          <w:szCs w:val="28"/>
        </w:rPr>
        <w:tab/>
      </w:r>
      <w:r>
        <w:rPr>
          <w:rFonts w:hint="eastAsia"/>
          <w:sz w:val="28"/>
          <w:szCs w:val="28"/>
        </w:rPr>
        <w:t>2</w:t>
      </w:r>
      <w:r>
        <w:rPr>
          <w:rFonts w:hint="eastAsia"/>
          <w:sz w:val="28"/>
          <w:szCs w:val="28"/>
        </w:rPr>
        <w:fldChar w:fldCharType="end"/>
      </w:r>
      <w:r>
        <w:rPr>
          <w:rFonts w:hint="eastAsia"/>
          <w:sz w:val="28"/>
          <w:szCs w:val="28"/>
        </w:rPr>
        <w:t>6</w:t>
      </w:r>
    </w:p>
    <w:p>
      <w:pPr>
        <w:pStyle w:val="23"/>
        <w:tabs>
          <w:tab w:val="right" w:leader="dot" w:pos="9403"/>
        </w:tabs>
        <w:spacing w:line="276" w:lineRule="auto"/>
        <w:rPr>
          <w:rFonts w:ascii="Calibri" w:hAnsi="Calibri"/>
          <w:sz w:val="28"/>
          <w:szCs w:val="28"/>
        </w:rPr>
      </w:pPr>
      <w:r>
        <w:rPr>
          <w:rFonts w:hint="eastAsia"/>
          <w:sz w:val="28"/>
          <w:szCs w:val="28"/>
        </w:rPr>
        <w:fldChar w:fldCharType="begin"/>
      </w:r>
      <w:r>
        <w:rPr>
          <w:sz w:val="28"/>
          <w:szCs w:val="28"/>
        </w:rPr>
        <w:instrText xml:space="preserve"> HYPERLINK \l "_Toc516239288" </w:instrText>
      </w:r>
      <w:r>
        <w:rPr>
          <w:rFonts w:hint="eastAsia"/>
          <w:sz w:val="28"/>
          <w:szCs w:val="28"/>
        </w:rPr>
        <w:fldChar w:fldCharType="separate"/>
      </w:r>
      <w:r>
        <w:rPr>
          <w:rStyle w:val="37"/>
          <w:rFonts w:hint="eastAsia" w:ascii="方正宋黑简体" w:hAnsi="宋体" w:eastAsia="方正宋黑简体" w:cs="黑体"/>
          <w:sz w:val="28"/>
          <w:szCs w:val="28"/>
        </w:rPr>
        <w:t>二、投标人诚信承诺书</w:t>
      </w:r>
      <w:r>
        <w:rPr>
          <w:sz w:val="28"/>
          <w:szCs w:val="28"/>
        </w:rPr>
        <w:tab/>
      </w:r>
      <w:r>
        <w:rPr>
          <w:rFonts w:hint="eastAsia"/>
          <w:sz w:val="28"/>
          <w:szCs w:val="28"/>
        </w:rPr>
        <w:t>2</w:t>
      </w:r>
      <w:r>
        <w:rPr>
          <w:rFonts w:hint="eastAsia"/>
          <w:sz w:val="28"/>
          <w:szCs w:val="28"/>
        </w:rPr>
        <w:fldChar w:fldCharType="end"/>
      </w:r>
      <w:r>
        <w:rPr>
          <w:rFonts w:hint="eastAsia"/>
          <w:sz w:val="28"/>
          <w:szCs w:val="28"/>
        </w:rPr>
        <w:t>7</w:t>
      </w:r>
    </w:p>
    <w:p>
      <w:pPr>
        <w:pStyle w:val="23"/>
        <w:tabs>
          <w:tab w:val="right" w:leader="dot" w:pos="9403"/>
        </w:tabs>
        <w:spacing w:line="276" w:lineRule="auto"/>
        <w:rPr>
          <w:rFonts w:ascii="Calibri" w:hAnsi="Calibri"/>
          <w:sz w:val="28"/>
          <w:szCs w:val="28"/>
        </w:rPr>
      </w:pPr>
      <w:r>
        <w:rPr>
          <w:sz w:val="28"/>
          <w:szCs w:val="28"/>
        </w:rPr>
        <w:fldChar w:fldCharType="begin"/>
      </w:r>
      <w:r>
        <w:rPr>
          <w:sz w:val="28"/>
          <w:szCs w:val="28"/>
        </w:rPr>
        <w:instrText xml:space="preserve"> HYPERLINK \l "_Toc516239289" </w:instrText>
      </w:r>
      <w:r>
        <w:rPr>
          <w:sz w:val="28"/>
          <w:szCs w:val="28"/>
        </w:rPr>
        <w:fldChar w:fldCharType="separate"/>
      </w:r>
      <w:r>
        <w:rPr>
          <w:rStyle w:val="37"/>
          <w:rFonts w:hint="eastAsia" w:ascii="方正宋黑简体" w:hAnsi="宋体" w:eastAsia="方正宋黑简体" w:cs="黑体"/>
          <w:sz w:val="28"/>
          <w:szCs w:val="28"/>
        </w:rPr>
        <w:t>三、开标一览表</w:t>
      </w:r>
      <w:r>
        <w:rPr>
          <w:sz w:val="28"/>
          <w:szCs w:val="28"/>
        </w:rPr>
        <w:tab/>
      </w:r>
      <w:r>
        <w:rPr>
          <w:rFonts w:hint="eastAsia"/>
          <w:sz w:val="28"/>
          <w:szCs w:val="28"/>
        </w:rPr>
        <w:t>3</w:t>
      </w:r>
      <w:r>
        <w:rPr>
          <w:sz w:val="28"/>
          <w:szCs w:val="28"/>
        </w:rPr>
        <w:fldChar w:fldCharType="end"/>
      </w:r>
      <w:r>
        <w:rPr>
          <w:rFonts w:hint="eastAsia"/>
          <w:sz w:val="28"/>
          <w:szCs w:val="28"/>
        </w:rPr>
        <w:t>1</w:t>
      </w:r>
    </w:p>
    <w:p>
      <w:pPr>
        <w:pStyle w:val="23"/>
        <w:tabs>
          <w:tab w:val="right" w:leader="dot" w:pos="9403"/>
        </w:tabs>
        <w:spacing w:line="276" w:lineRule="auto"/>
        <w:rPr>
          <w:rFonts w:hint="eastAsia" w:ascii="Calibri" w:hAnsi="Calibri" w:eastAsia="等线"/>
          <w:sz w:val="28"/>
          <w:szCs w:val="28"/>
          <w:lang w:eastAsia="zh-CN"/>
        </w:rPr>
      </w:pPr>
      <w:r>
        <w:rPr>
          <w:sz w:val="28"/>
          <w:szCs w:val="28"/>
        </w:rPr>
        <w:fldChar w:fldCharType="begin"/>
      </w:r>
      <w:r>
        <w:rPr>
          <w:sz w:val="28"/>
          <w:szCs w:val="28"/>
        </w:rPr>
        <w:instrText xml:space="preserve"> HYPERLINK \l "_Toc516239291" </w:instrText>
      </w:r>
      <w:r>
        <w:rPr>
          <w:sz w:val="28"/>
          <w:szCs w:val="28"/>
        </w:rPr>
        <w:fldChar w:fldCharType="separate"/>
      </w:r>
      <w:r>
        <w:rPr>
          <w:rFonts w:hint="eastAsia"/>
          <w:sz w:val="28"/>
          <w:szCs w:val="28"/>
          <w:lang w:eastAsia="zh-CN"/>
        </w:rPr>
        <w:t>四</w:t>
      </w:r>
      <w:r>
        <w:rPr>
          <w:rStyle w:val="37"/>
          <w:rFonts w:hint="eastAsia" w:ascii="方正宋黑简体" w:hAnsi="宋体" w:eastAsia="方正宋黑简体" w:cs="黑体"/>
          <w:sz w:val="28"/>
          <w:szCs w:val="28"/>
        </w:rPr>
        <w:t>、服务技术方案</w:t>
      </w:r>
      <w:r>
        <w:rPr>
          <w:sz w:val="28"/>
          <w:szCs w:val="28"/>
        </w:rPr>
        <w:tab/>
      </w:r>
      <w:r>
        <w:rPr>
          <w:sz w:val="28"/>
          <w:szCs w:val="28"/>
        </w:rPr>
        <w:fldChar w:fldCharType="end"/>
      </w:r>
      <w:r>
        <w:rPr>
          <w:rFonts w:hint="eastAsia"/>
          <w:sz w:val="28"/>
          <w:szCs w:val="28"/>
        </w:rPr>
        <w:t>3</w:t>
      </w:r>
      <w:r>
        <w:rPr>
          <w:rFonts w:hint="eastAsia"/>
          <w:sz w:val="28"/>
          <w:szCs w:val="28"/>
          <w:lang w:val="en-US" w:eastAsia="zh-CN"/>
        </w:rPr>
        <w:t>2</w:t>
      </w:r>
    </w:p>
    <w:p>
      <w:pPr>
        <w:pStyle w:val="23"/>
        <w:tabs>
          <w:tab w:val="right" w:leader="dot" w:pos="9403"/>
        </w:tabs>
        <w:spacing w:line="276" w:lineRule="auto"/>
        <w:rPr>
          <w:rFonts w:hint="eastAsia" w:ascii="Calibri" w:hAnsi="Calibri" w:eastAsia="等线"/>
          <w:sz w:val="28"/>
          <w:szCs w:val="28"/>
          <w:lang w:eastAsia="zh-CN"/>
        </w:rPr>
      </w:pPr>
      <w:r>
        <w:rPr>
          <w:rFonts w:hint="eastAsia"/>
          <w:sz w:val="28"/>
          <w:szCs w:val="28"/>
        </w:rPr>
        <w:fldChar w:fldCharType="begin"/>
      </w:r>
      <w:r>
        <w:rPr>
          <w:sz w:val="28"/>
          <w:szCs w:val="28"/>
        </w:rPr>
        <w:instrText xml:space="preserve"> HYPERLINK \l "_Toc516239292" </w:instrText>
      </w:r>
      <w:r>
        <w:rPr>
          <w:rFonts w:hint="eastAsia"/>
          <w:sz w:val="28"/>
          <w:szCs w:val="28"/>
        </w:rPr>
        <w:fldChar w:fldCharType="separate"/>
      </w:r>
      <w:r>
        <w:rPr>
          <w:rFonts w:hint="eastAsia"/>
          <w:sz w:val="28"/>
          <w:szCs w:val="28"/>
          <w:lang w:eastAsia="zh-CN"/>
        </w:rPr>
        <w:t>五</w:t>
      </w:r>
      <w:r>
        <w:rPr>
          <w:rStyle w:val="37"/>
          <w:rFonts w:hint="eastAsia" w:ascii="方正宋黑简体" w:hAnsi="宋体" w:eastAsia="方正宋黑简体" w:cs="黑体"/>
          <w:sz w:val="28"/>
          <w:szCs w:val="28"/>
        </w:rPr>
        <w:t>、资格证明文件</w:t>
      </w:r>
      <w:r>
        <w:rPr>
          <w:sz w:val="28"/>
          <w:szCs w:val="28"/>
        </w:rPr>
        <w:tab/>
      </w:r>
      <w:r>
        <w:rPr>
          <w:rFonts w:hint="eastAsia"/>
          <w:sz w:val="28"/>
          <w:szCs w:val="28"/>
        </w:rPr>
        <w:t>3</w:t>
      </w:r>
      <w:r>
        <w:rPr>
          <w:rFonts w:hint="eastAsia"/>
          <w:sz w:val="28"/>
          <w:szCs w:val="28"/>
        </w:rPr>
        <w:fldChar w:fldCharType="end"/>
      </w:r>
      <w:r>
        <w:rPr>
          <w:rFonts w:hint="eastAsia"/>
          <w:sz w:val="28"/>
          <w:szCs w:val="28"/>
          <w:lang w:val="en-US" w:eastAsia="zh-CN"/>
        </w:rPr>
        <w:t>3</w:t>
      </w:r>
    </w:p>
    <w:p>
      <w:pPr>
        <w:pStyle w:val="23"/>
        <w:tabs>
          <w:tab w:val="right" w:leader="dot" w:pos="9403"/>
        </w:tabs>
        <w:spacing w:line="360" w:lineRule="auto"/>
        <w:outlineLvl w:val="8"/>
        <w:rPr>
          <w:sz w:val="20"/>
          <w:szCs w:val="18"/>
        </w:rPr>
      </w:pPr>
      <w:r>
        <w:rPr>
          <w:bCs/>
          <w:sz w:val="28"/>
          <w:szCs w:val="28"/>
          <w:lang w:val="zh-CN"/>
        </w:rPr>
        <w:fldChar w:fldCharType="end"/>
      </w:r>
    </w:p>
    <w:p>
      <w:pPr>
        <w:spacing w:line="440" w:lineRule="exact"/>
        <w:ind w:right="42" w:rightChars="20"/>
        <w:rPr>
          <w:rFonts w:ascii="宋体" w:hAnsi="宋体" w:cs="Arial"/>
          <w:b/>
          <w:sz w:val="36"/>
        </w:rPr>
      </w:pPr>
    </w:p>
    <w:p>
      <w:pPr>
        <w:pStyle w:val="2"/>
        <w:ind w:firstLine="720"/>
        <w:rPr>
          <w:rFonts w:ascii="宋体" w:hAnsi="宋体" w:cs="Arial"/>
          <w:b/>
          <w:sz w:val="36"/>
        </w:rPr>
      </w:pPr>
    </w:p>
    <w:p>
      <w:pPr>
        <w:pStyle w:val="2"/>
        <w:ind w:firstLine="720"/>
        <w:rPr>
          <w:rFonts w:ascii="宋体" w:hAnsi="宋体" w:cs="Arial"/>
          <w:b/>
          <w:sz w:val="36"/>
        </w:rPr>
      </w:pPr>
    </w:p>
    <w:p>
      <w:pPr>
        <w:pStyle w:val="2"/>
        <w:ind w:firstLine="720"/>
        <w:rPr>
          <w:rFonts w:ascii="宋体" w:hAnsi="宋体" w:cs="Arial"/>
          <w:b/>
          <w:sz w:val="36"/>
        </w:rPr>
      </w:pPr>
    </w:p>
    <w:p>
      <w:pPr>
        <w:pStyle w:val="2"/>
        <w:ind w:firstLine="720"/>
        <w:rPr>
          <w:rFonts w:ascii="宋体" w:hAnsi="宋体" w:cs="Arial"/>
          <w:b/>
          <w:sz w:val="36"/>
        </w:rPr>
      </w:pPr>
    </w:p>
    <w:p>
      <w:pPr>
        <w:pStyle w:val="2"/>
        <w:ind w:left="0" w:leftChars="0" w:firstLine="0" w:firstLineChars="0"/>
        <w:rPr>
          <w:rFonts w:ascii="宋体" w:hAnsi="宋体" w:cs="Arial"/>
          <w:b/>
          <w:sz w:val="36"/>
        </w:rPr>
      </w:pPr>
    </w:p>
    <w:p>
      <w:pPr>
        <w:pStyle w:val="2"/>
        <w:ind w:firstLine="720"/>
        <w:rPr>
          <w:rFonts w:ascii="宋体" w:hAnsi="宋体" w:cs="Arial"/>
          <w:b/>
          <w:sz w:val="36"/>
        </w:rPr>
      </w:pPr>
    </w:p>
    <w:p>
      <w:pPr>
        <w:pStyle w:val="2"/>
        <w:ind w:firstLine="720"/>
        <w:rPr>
          <w:rFonts w:ascii="宋体" w:hAnsi="宋体" w:cs="Arial"/>
          <w:b/>
          <w:sz w:val="36"/>
        </w:rPr>
      </w:pPr>
    </w:p>
    <w:p>
      <w:pPr>
        <w:pStyle w:val="2"/>
        <w:ind w:firstLine="720"/>
        <w:rPr>
          <w:rFonts w:ascii="宋体" w:hAnsi="宋体" w:cs="Arial"/>
          <w:b/>
          <w:sz w:val="36"/>
        </w:rPr>
      </w:pPr>
    </w:p>
    <w:p>
      <w:pPr>
        <w:pStyle w:val="2"/>
        <w:ind w:firstLine="720"/>
        <w:rPr>
          <w:rFonts w:ascii="宋体" w:hAnsi="宋体" w:cs="Arial"/>
          <w:b/>
          <w:sz w:val="36"/>
        </w:rPr>
      </w:pPr>
    </w:p>
    <w:p>
      <w:pPr>
        <w:pStyle w:val="2"/>
        <w:ind w:firstLine="720"/>
        <w:rPr>
          <w:rFonts w:ascii="宋体" w:hAnsi="宋体" w:cs="Arial"/>
          <w:b/>
          <w:sz w:val="36"/>
        </w:rPr>
      </w:pPr>
    </w:p>
    <w:p>
      <w:pPr>
        <w:pStyle w:val="2"/>
        <w:ind w:firstLine="720"/>
        <w:rPr>
          <w:rFonts w:ascii="宋体" w:hAnsi="宋体" w:cs="Arial"/>
          <w:b/>
          <w:sz w:val="36"/>
        </w:rPr>
      </w:pPr>
    </w:p>
    <w:p>
      <w:pPr>
        <w:pStyle w:val="2"/>
        <w:ind w:firstLine="0" w:firstLineChars="0"/>
        <w:rPr>
          <w:rFonts w:ascii="宋体" w:hAnsi="宋体" w:cs="Arial"/>
          <w:b/>
          <w:sz w:val="36"/>
        </w:rPr>
      </w:pPr>
    </w:p>
    <w:p>
      <w:pPr>
        <w:jc w:val="center"/>
        <w:outlineLvl w:val="1"/>
        <w:rPr>
          <w:rFonts w:hint="eastAsia" w:ascii="宋体" w:hAnsi="宋体" w:eastAsia="宋体" w:cs="宋体"/>
          <w:b/>
          <w:bCs/>
          <w:sz w:val="28"/>
          <w:szCs w:val="28"/>
        </w:rPr>
      </w:pPr>
      <w:bookmarkStart w:id="1" w:name="_Toc355604664"/>
      <w:bookmarkStart w:id="2" w:name="_Toc32533"/>
      <w:bookmarkStart w:id="3" w:name="_Toc516240326"/>
      <w:bookmarkStart w:id="4" w:name="_Toc516240273"/>
      <w:bookmarkStart w:id="5" w:name="_Toc466549684"/>
      <w:bookmarkStart w:id="6" w:name="_Toc11481"/>
      <w:r>
        <w:rPr>
          <w:rFonts w:hint="eastAsia" w:ascii="宋体" w:hAnsi="宋体" w:eastAsia="宋体" w:cs="宋体"/>
          <w:b/>
          <w:color w:val="000000"/>
          <w:sz w:val="32"/>
          <w:szCs w:val="32"/>
        </w:rPr>
        <w:t xml:space="preserve">第一章 </w:t>
      </w:r>
      <w:bookmarkEnd w:id="1"/>
      <w:bookmarkEnd w:id="2"/>
      <w:r>
        <w:rPr>
          <w:rFonts w:hint="eastAsia" w:ascii="宋体" w:hAnsi="宋体" w:eastAsia="宋体" w:cs="宋体"/>
          <w:b/>
          <w:color w:val="000000"/>
          <w:sz w:val="32"/>
          <w:szCs w:val="32"/>
        </w:rPr>
        <w:t>投标邀请</w:t>
      </w:r>
      <w:bookmarkEnd w:id="3"/>
      <w:bookmarkEnd w:id="4"/>
      <w:bookmarkEnd w:id="5"/>
      <w:r>
        <w:rPr>
          <w:rFonts w:hint="eastAsia" w:ascii="宋体" w:hAnsi="宋体" w:eastAsia="宋体" w:cs="宋体"/>
          <w:b/>
          <w:color w:val="000000"/>
          <w:sz w:val="32"/>
          <w:szCs w:val="32"/>
        </w:rPr>
        <w:t>函</w:t>
      </w:r>
      <w:bookmarkEnd w:id="6"/>
    </w:p>
    <w:p>
      <w:pPr>
        <w:rPr>
          <w:rFonts w:hint="eastAsia" w:ascii="宋体" w:hAnsi="宋体" w:eastAsia="宋体" w:cs="宋体"/>
          <w:bCs/>
          <w:color w:val="000000"/>
          <w:sz w:val="24"/>
          <w:szCs w:val="24"/>
        </w:rPr>
      </w:pPr>
      <w:bookmarkStart w:id="7" w:name="_Toc466549685"/>
      <w:r>
        <w:rPr>
          <w:rFonts w:hint="eastAsia" w:ascii="宋体" w:hAnsi="宋体" w:eastAsia="宋体" w:cs="宋体"/>
          <w:bCs/>
          <w:color w:val="000000"/>
          <w:sz w:val="24"/>
          <w:szCs w:val="24"/>
          <w:u w:val="single"/>
        </w:rPr>
        <w:t xml:space="preserve">                   </w:t>
      </w:r>
      <w:r>
        <w:rPr>
          <w:rFonts w:hint="eastAsia" w:ascii="宋体" w:hAnsi="宋体" w:eastAsia="宋体" w:cs="宋体"/>
          <w:color w:val="000000"/>
          <w:kern w:val="0"/>
          <w:sz w:val="24"/>
          <w:szCs w:val="24"/>
          <w:u w:val="single"/>
        </w:rPr>
        <w:t>（被邀请单位名称）：</w:t>
      </w:r>
      <w:bookmarkStart w:id="8" w:name="_Toc355604665"/>
    </w:p>
    <w:bookmarkEnd w:id="8"/>
    <w:p>
      <w:pPr>
        <w:spacing w:beforeLines="50"/>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u w:val="single"/>
          <w:lang w:eastAsia="zh-CN"/>
        </w:rPr>
        <w:t>阜南县国土空间规划2021年度城市体检评估项目</w:t>
      </w:r>
      <w:r>
        <w:rPr>
          <w:rFonts w:hint="eastAsia" w:ascii="宋体" w:hAnsi="宋体" w:eastAsia="宋体" w:cs="宋体"/>
          <w:color w:val="000000"/>
          <w:kern w:val="0"/>
          <w:sz w:val="24"/>
          <w:szCs w:val="24"/>
        </w:rPr>
        <w:t>已经批准建设，前期工作准备就绪。资金来源：</w:t>
      </w:r>
      <w:r>
        <w:rPr>
          <w:rFonts w:hint="eastAsia" w:ascii="宋体" w:hAnsi="宋体" w:eastAsia="宋体" w:cs="宋体"/>
          <w:color w:val="000000"/>
          <w:kern w:val="0"/>
          <w:sz w:val="24"/>
          <w:szCs w:val="24"/>
          <w:u w:val="single"/>
        </w:rPr>
        <w:t>财政资金</w:t>
      </w:r>
      <w:r>
        <w:rPr>
          <w:rFonts w:hint="eastAsia" w:ascii="宋体" w:hAnsi="宋体" w:eastAsia="宋体" w:cs="宋体"/>
          <w:color w:val="000000"/>
          <w:kern w:val="0"/>
          <w:sz w:val="24"/>
          <w:szCs w:val="24"/>
        </w:rPr>
        <w:t>，资金已到位，现已经具备招标条件。招标人为</w:t>
      </w:r>
      <w:r>
        <w:rPr>
          <w:rFonts w:hint="eastAsia" w:ascii="宋体" w:hAnsi="宋体" w:eastAsia="宋体" w:cs="宋体"/>
          <w:color w:val="000000"/>
          <w:kern w:val="0"/>
          <w:sz w:val="24"/>
          <w:szCs w:val="24"/>
          <w:u w:val="single"/>
        </w:rPr>
        <w:t>阜南县自然资源和规划局</w:t>
      </w:r>
      <w:r>
        <w:rPr>
          <w:rFonts w:hint="eastAsia" w:ascii="宋体" w:hAnsi="宋体" w:eastAsia="宋体" w:cs="宋体"/>
          <w:color w:val="000000"/>
          <w:kern w:val="0"/>
          <w:sz w:val="24"/>
          <w:szCs w:val="24"/>
        </w:rPr>
        <w:t>，招标代理机构为</w:t>
      </w:r>
      <w:r>
        <w:rPr>
          <w:rFonts w:hint="eastAsia" w:ascii="宋体" w:hAnsi="宋体" w:eastAsia="宋体" w:cs="宋体"/>
          <w:color w:val="000000"/>
          <w:kern w:val="0"/>
          <w:sz w:val="24"/>
          <w:szCs w:val="24"/>
          <w:u w:val="single"/>
        </w:rPr>
        <w:t>安徽龙秀工程项目管理有限公司</w:t>
      </w:r>
      <w:r>
        <w:rPr>
          <w:rFonts w:hint="eastAsia" w:ascii="宋体" w:hAnsi="宋体" w:eastAsia="宋体" w:cs="宋体"/>
          <w:color w:val="000000"/>
          <w:kern w:val="0"/>
          <w:sz w:val="24"/>
          <w:szCs w:val="24"/>
        </w:rPr>
        <w:t>。经批准现对本项目进行邀请招标，现邀请贵单位参与该项目投标。</w:t>
      </w:r>
    </w:p>
    <w:p>
      <w:pPr>
        <w:widowControl/>
        <w:shd w:val="clear" w:color="auto" w:fill="FFFFFF"/>
        <w:spacing w:line="560" w:lineRule="exact"/>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一、采购项目名称及内容</w:t>
      </w:r>
    </w:p>
    <w:p>
      <w:pPr>
        <w:pStyle w:val="24"/>
        <w:shd w:val="clear" w:color="auto" w:fill="FFFFFF"/>
        <w:spacing w:before="0" w:beforeAutospacing="0" w:after="0" w:afterAutospacing="0"/>
        <w:ind w:firstLine="240" w:firstLineChars="100"/>
        <w:rPr>
          <w:rFonts w:hint="eastAsia" w:ascii="宋体" w:hAnsi="宋体" w:eastAsia="宋体" w:cs="宋体"/>
          <w:color w:val="000000"/>
          <w:sz w:val="24"/>
          <w:szCs w:val="24"/>
        </w:rPr>
      </w:pPr>
      <w:r>
        <w:rPr>
          <w:rFonts w:hint="eastAsia" w:ascii="宋体" w:hAnsi="宋体" w:eastAsia="宋体" w:cs="宋体"/>
          <w:color w:val="000000"/>
          <w:sz w:val="24"/>
          <w:szCs w:val="24"/>
        </w:rPr>
        <w:t>1、项目编号：</w:t>
      </w:r>
      <w:r>
        <w:rPr>
          <w:rFonts w:hint="eastAsia" w:ascii="宋体" w:hAnsi="宋体" w:eastAsia="宋体" w:cs="宋体"/>
          <w:b/>
          <w:bCs/>
          <w:color w:val="000000" w:themeColor="text1"/>
          <w:sz w:val="24"/>
          <w:szCs w:val="24"/>
          <w:lang w:eastAsia="zh-CN"/>
          <w14:textFill>
            <w14:solidFill>
              <w14:schemeClr w14:val="tx1"/>
            </w14:solidFill>
          </w14:textFill>
        </w:rPr>
        <w:t>FNGHJ-CG20210</w:t>
      </w:r>
      <w:r>
        <w:rPr>
          <w:rFonts w:hint="eastAsia" w:ascii="宋体" w:hAnsi="宋体" w:eastAsia="宋体" w:cs="宋体"/>
          <w:b/>
          <w:bCs/>
          <w:color w:val="000000" w:themeColor="text1"/>
          <w:sz w:val="24"/>
          <w:szCs w:val="24"/>
          <w:lang w:val="en-US" w:eastAsia="zh-CN"/>
          <w14:textFill>
            <w14:solidFill>
              <w14:schemeClr w14:val="tx1"/>
            </w14:solidFill>
          </w14:textFill>
        </w:rPr>
        <w:t>7</w:t>
      </w:r>
      <w:r>
        <w:rPr>
          <w:rFonts w:hint="eastAsia" w:ascii="宋体" w:hAnsi="宋体" w:eastAsia="宋体" w:cs="宋体"/>
          <w:b/>
          <w:bCs/>
          <w:color w:val="000000" w:themeColor="text1"/>
          <w:sz w:val="24"/>
          <w:szCs w:val="24"/>
          <w:lang w:eastAsia="zh-CN"/>
          <w14:textFill>
            <w14:solidFill>
              <w14:schemeClr w14:val="tx1"/>
            </w14:solidFill>
          </w14:textFill>
        </w:rPr>
        <w:t>01</w:t>
      </w:r>
      <w:r>
        <w:rPr>
          <w:rFonts w:hint="eastAsia" w:ascii="宋体" w:hAnsi="宋体" w:eastAsia="宋体" w:cs="宋体"/>
          <w:b/>
          <w:bCs/>
          <w:color w:val="000000" w:themeColor="text1"/>
          <w:sz w:val="24"/>
          <w:szCs w:val="24"/>
          <w14:textFill>
            <w14:solidFill>
              <w14:schemeClr w14:val="tx1"/>
            </w14:solidFill>
          </w14:textFill>
        </w:rPr>
        <w:t xml:space="preserve"> </w:t>
      </w:r>
      <w:r>
        <w:rPr>
          <w:rFonts w:hint="eastAsia" w:ascii="宋体" w:hAnsi="宋体" w:eastAsia="宋体" w:cs="宋体"/>
          <w:color w:val="000000"/>
          <w:sz w:val="24"/>
          <w:szCs w:val="24"/>
        </w:rPr>
        <w:t xml:space="preserve">                </w:t>
      </w:r>
    </w:p>
    <w:p>
      <w:pPr>
        <w:pStyle w:val="24"/>
        <w:shd w:val="clear" w:color="auto" w:fill="FFFFFF"/>
        <w:spacing w:before="0" w:beforeAutospacing="0" w:after="0" w:afterAutospacing="0"/>
        <w:ind w:firstLine="240" w:firstLineChars="100"/>
        <w:rPr>
          <w:rFonts w:hint="eastAsia" w:ascii="宋体" w:hAnsi="宋体" w:eastAsia="宋体" w:cs="宋体"/>
          <w:color w:val="000000"/>
          <w:sz w:val="24"/>
          <w:szCs w:val="24"/>
        </w:rPr>
      </w:pPr>
      <w:r>
        <w:rPr>
          <w:rFonts w:hint="eastAsia" w:ascii="宋体" w:hAnsi="宋体" w:eastAsia="宋体" w:cs="宋体"/>
          <w:color w:val="000000"/>
          <w:sz w:val="24"/>
          <w:szCs w:val="24"/>
        </w:rPr>
        <w:t>2、项目名称：</w:t>
      </w:r>
      <w:r>
        <w:rPr>
          <w:rFonts w:hint="eastAsia" w:ascii="宋体" w:hAnsi="宋体" w:eastAsia="宋体" w:cs="宋体"/>
          <w:color w:val="000000"/>
          <w:sz w:val="24"/>
          <w:szCs w:val="24"/>
          <w:lang w:eastAsia="zh-CN"/>
        </w:rPr>
        <w:t>阜南县国土空间规划2021年度城市体检评估项目</w:t>
      </w:r>
      <w:r>
        <w:rPr>
          <w:rFonts w:hint="eastAsia" w:ascii="宋体" w:hAnsi="宋体" w:eastAsia="宋体" w:cs="宋体"/>
          <w:color w:val="000000"/>
          <w:sz w:val="24"/>
          <w:szCs w:val="24"/>
        </w:rPr>
        <w:t xml:space="preserve">                                 </w:t>
      </w:r>
    </w:p>
    <w:p>
      <w:pPr>
        <w:pStyle w:val="24"/>
        <w:shd w:val="clear" w:color="auto" w:fill="FFFFFF"/>
        <w:spacing w:before="0" w:beforeAutospacing="0" w:after="0" w:afterAutospacing="0"/>
        <w:ind w:firstLine="240" w:firstLineChars="10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3、项目单位：阜南县自然资源和规划局                      </w:t>
      </w:r>
    </w:p>
    <w:p>
      <w:pPr>
        <w:pStyle w:val="24"/>
        <w:shd w:val="clear" w:color="auto" w:fill="FFFFFF"/>
        <w:spacing w:before="0" w:beforeAutospacing="0" w:after="0" w:afterAutospacing="0"/>
        <w:ind w:firstLine="240" w:firstLineChars="10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4、资金来源：财政资金                      </w:t>
      </w:r>
    </w:p>
    <w:p>
      <w:pPr>
        <w:pStyle w:val="24"/>
        <w:shd w:val="clear" w:color="auto" w:fill="FFFFFF"/>
        <w:spacing w:before="0" w:beforeAutospacing="0" w:after="0" w:afterAutospacing="0"/>
        <w:ind w:firstLine="240" w:firstLineChars="100"/>
        <w:rPr>
          <w:rFonts w:hint="eastAsia" w:ascii="宋体" w:hAnsi="宋体" w:eastAsia="宋体" w:cs="宋体"/>
          <w:color w:val="000000"/>
          <w:sz w:val="24"/>
          <w:szCs w:val="24"/>
        </w:rPr>
      </w:pPr>
      <w:r>
        <w:rPr>
          <w:rFonts w:hint="eastAsia" w:ascii="宋体" w:hAnsi="宋体" w:eastAsia="宋体" w:cs="宋体"/>
          <w:color w:val="000000"/>
          <w:sz w:val="24"/>
          <w:szCs w:val="24"/>
        </w:rPr>
        <w:t>5、项目预算：</w:t>
      </w:r>
      <w:r>
        <w:rPr>
          <w:rFonts w:hint="eastAsia" w:ascii="宋体" w:hAnsi="宋体" w:eastAsia="宋体" w:cs="宋体"/>
          <w:b/>
          <w:bCs/>
          <w:color w:val="000000" w:themeColor="text1"/>
          <w:sz w:val="24"/>
          <w:szCs w:val="24"/>
          <w:lang w:val="en-US" w:eastAsia="zh-CN"/>
          <w14:textFill>
            <w14:solidFill>
              <w14:schemeClr w14:val="tx1"/>
            </w14:solidFill>
          </w14:textFill>
        </w:rPr>
        <w:t>30</w:t>
      </w:r>
      <w:r>
        <w:rPr>
          <w:rFonts w:hint="eastAsia" w:ascii="宋体" w:hAnsi="宋体" w:eastAsia="宋体" w:cs="宋体"/>
          <w:b/>
          <w:bCs/>
          <w:color w:val="000000" w:themeColor="text1"/>
          <w:sz w:val="24"/>
          <w:szCs w:val="24"/>
          <w14:textFill>
            <w14:solidFill>
              <w14:schemeClr w14:val="tx1"/>
            </w14:solidFill>
          </w14:textFill>
        </w:rPr>
        <w:t>万元</w:t>
      </w:r>
    </w:p>
    <w:p>
      <w:pPr>
        <w:pStyle w:val="24"/>
        <w:shd w:val="clear" w:color="auto" w:fill="FFFFFF"/>
        <w:spacing w:before="0" w:beforeAutospacing="0" w:after="0" w:afterAutospacing="0"/>
        <w:ind w:firstLine="240" w:firstLineChars="100"/>
        <w:rPr>
          <w:rFonts w:hint="eastAsia" w:ascii="宋体" w:hAnsi="宋体" w:eastAsia="宋体" w:cs="宋体"/>
          <w:color w:val="FF0000"/>
          <w:sz w:val="24"/>
          <w:szCs w:val="24"/>
        </w:rPr>
      </w:pPr>
      <w:r>
        <w:rPr>
          <w:rFonts w:hint="eastAsia" w:ascii="宋体" w:hAnsi="宋体" w:eastAsia="宋体" w:cs="宋体"/>
          <w:color w:val="000000"/>
          <w:sz w:val="24"/>
          <w:szCs w:val="24"/>
        </w:rPr>
        <w:t>6、采购内容</w:t>
      </w:r>
      <w:r>
        <w:rPr>
          <w:rFonts w:hint="eastAsia" w:ascii="宋体" w:hAnsi="宋体" w:eastAsia="宋体" w:cs="宋体"/>
          <w:color w:val="000000"/>
          <w:sz w:val="24"/>
          <w:szCs w:val="24"/>
          <w:lang w:eastAsia="zh-CN"/>
        </w:rPr>
        <w:t>：阜南县国土空间规划2021年度城市体检评估项目根据阜南县国土规划情况编写阜南县国土空间规划2021年度城市体检评估编制工作及相关内容</w:t>
      </w:r>
      <w:r>
        <w:rPr>
          <w:rFonts w:hint="eastAsia" w:ascii="宋体" w:hAnsi="宋体" w:eastAsia="宋体" w:cs="宋体"/>
          <w:color w:val="000000"/>
          <w:sz w:val="24"/>
          <w:szCs w:val="24"/>
          <w:lang w:val="en-US" w:eastAsia="zh-CN"/>
        </w:rPr>
        <w:t>,具体内容详见采购需求</w:t>
      </w:r>
      <w:r>
        <w:rPr>
          <w:rFonts w:hint="eastAsia" w:ascii="宋体" w:hAnsi="宋体" w:eastAsia="宋体" w:cs="宋体"/>
          <w:color w:val="000000"/>
          <w:sz w:val="24"/>
          <w:szCs w:val="24"/>
          <w:lang w:eastAsia="zh-CN"/>
        </w:rPr>
        <w:t>。</w:t>
      </w:r>
    </w:p>
    <w:p>
      <w:pPr>
        <w:pStyle w:val="24"/>
        <w:shd w:val="clear" w:color="auto" w:fill="FFFFFF"/>
        <w:spacing w:before="0" w:beforeAutospacing="0" w:after="0" w:afterAutospacing="0"/>
        <w:ind w:firstLine="240" w:firstLineChars="100"/>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color w:val="000000"/>
          <w:sz w:val="24"/>
          <w:szCs w:val="24"/>
        </w:rPr>
        <w:t xml:space="preserve">7. 服务期限： </w:t>
      </w:r>
      <w:r>
        <w:rPr>
          <w:rFonts w:hint="eastAsia" w:eastAsia="宋体" w:cs="宋体"/>
          <w:color w:val="000000"/>
          <w:sz w:val="24"/>
          <w:szCs w:val="24"/>
          <w:lang w:val="en-US" w:eastAsia="zh-CN"/>
        </w:rPr>
        <w:t>3</w:t>
      </w:r>
      <w:r>
        <w:rPr>
          <w:rFonts w:hint="eastAsia" w:ascii="宋体" w:hAnsi="宋体" w:eastAsia="宋体" w:cs="宋体"/>
          <w:color w:val="000000"/>
          <w:sz w:val="24"/>
          <w:szCs w:val="24"/>
          <w:lang w:val="en-US" w:eastAsia="zh-CN"/>
        </w:rPr>
        <w:t>0</w:t>
      </w:r>
      <w:r>
        <w:rPr>
          <w:rFonts w:hint="eastAsia" w:ascii="宋体" w:hAnsi="宋体" w:eastAsia="宋体" w:cs="宋体"/>
          <w:color w:val="000000"/>
          <w:sz w:val="24"/>
          <w:szCs w:val="24"/>
        </w:rPr>
        <w:t xml:space="preserve">日历天 </w:t>
      </w:r>
    </w:p>
    <w:p>
      <w:pPr>
        <w:pStyle w:val="24"/>
        <w:shd w:val="clear" w:color="auto" w:fill="FFFFFF"/>
        <w:spacing w:before="0" w:beforeAutospacing="0" w:after="0" w:afterAutospacing="0"/>
        <w:ind w:firstLine="240" w:firstLineChars="10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8、标段（包别）划分：一个标段                  </w:t>
      </w:r>
    </w:p>
    <w:p>
      <w:pPr>
        <w:widowControl/>
        <w:shd w:val="clear" w:color="auto" w:fill="FFFFFF"/>
        <w:spacing w:line="560" w:lineRule="exact"/>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二、投标人资格</w:t>
      </w:r>
    </w:p>
    <w:p>
      <w:pPr>
        <w:pStyle w:val="24"/>
        <w:shd w:val="clear" w:color="auto" w:fill="FFFFFF"/>
        <w:spacing w:before="0" w:beforeAutospacing="0" w:after="0" w:afterAutospacing="0" w:line="360" w:lineRule="auto"/>
        <w:ind w:firstLine="480" w:firstLineChars="200"/>
        <w:jc w:val="both"/>
        <w:rPr>
          <w:rFonts w:hint="eastAsia" w:ascii="宋体" w:hAnsi="宋体" w:eastAsia="宋体" w:cs="宋体"/>
          <w:color w:val="000000"/>
          <w:sz w:val="24"/>
          <w:szCs w:val="24"/>
        </w:rPr>
      </w:pPr>
      <w:r>
        <w:rPr>
          <w:rFonts w:hint="eastAsia" w:ascii="宋体" w:hAnsi="宋体" w:eastAsia="宋体" w:cs="宋体"/>
          <w:color w:val="000000"/>
          <w:sz w:val="24"/>
          <w:szCs w:val="24"/>
        </w:rPr>
        <w:t>1、符合《政府采购法》第二十二条要求；</w:t>
      </w:r>
    </w:p>
    <w:p>
      <w:pPr>
        <w:pStyle w:val="24"/>
        <w:shd w:val="clear" w:color="auto" w:fill="FFFFFF"/>
        <w:spacing w:before="0" w:beforeAutospacing="0" w:after="0" w:afterAutospacing="0" w:line="360" w:lineRule="auto"/>
        <w:ind w:firstLine="480" w:firstLineChars="200"/>
        <w:jc w:val="both"/>
        <w:rPr>
          <w:rFonts w:hint="eastAsia" w:ascii="宋体" w:hAnsi="宋体" w:eastAsia="宋体" w:cs="宋体"/>
          <w:color w:val="000000"/>
          <w:sz w:val="24"/>
          <w:szCs w:val="24"/>
          <w:lang w:val="zh-CN"/>
        </w:rPr>
      </w:pPr>
      <w:r>
        <w:rPr>
          <w:rFonts w:hint="eastAsia" w:ascii="宋体" w:hAnsi="宋体" w:eastAsia="宋体" w:cs="宋体"/>
          <w:color w:val="000000"/>
          <w:sz w:val="24"/>
          <w:szCs w:val="24"/>
        </w:rPr>
        <w:t>2</w:t>
      </w:r>
      <w:r>
        <w:rPr>
          <w:rFonts w:hint="eastAsia" w:ascii="宋体" w:hAnsi="宋体" w:eastAsia="宋体" w:cs="宋体"/>
          <w:color w:val="000000"/>
          <w:sz w:val="24"/>
          <w:szCs w:val="24"/>
          <w:lang w:val="zh-CN"/>
        </w:rPr>
        <w:t>、供应商存在以下不良信用记录情形之一的，不得推荐为中标候选供应商，不得确定为中标供应商：</w:t>
      </w:r>
    </w:p>
    <w:p>
      <w:pPr>
        <w:pStyle w:val="24"/>
        <w:shd w:val="clear" w:color="auto" w:fill="FFFFFF"/>
        <w:spacing w:before="0" w:beforeAutospacing="0" w:after="0" w:afterAutospacing="0" w:line="360" w:lineRule="auto"/>
        <w:ind w:firstLine="480" w:firstLineChars="200"/>
        <w:jc w:val="both"/>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(1）供应商被人民法院列入失信被执行人的；</w:t>
      </w:r>
    </w:p>
    <w:p>
      <w:pPr>
        <w:pStyle w:val="24"/>
        <w:shd w:val="clear" w:color="auto" w:fill="FFFFFF"/>
        <w:spacing w:before="0" w:beforeAutospacing="0" w:after="0" w:afterAutospacing="0" w:line="360" w:lineRule="auto"/>
        <w:ind w:firstLine="480" w:firstLineChars="200"/>
        <w:jc w:val="both"/>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(2）供应商或其法定代表人或拟派项目经理（项目负责人）被人民检察院列入行贿犯罪档案的；</w:t>
      </w:r>
    </w:p>
    <w:p>
      <w:pPr>
        <w:pStyle w:val="24"/>
        <w:shd w:val="clear" w:color="auto" w:fill="FFFFFF"/>
        <w:spacing w:before="0" w:beforeAutospacing="0" w:after="0" w:afterAutospacing="0" w:line="360" w:lineRule="auto"/>
        <w:ind w:firstLine="480" w:firstLineChars="200"/>
        <w:jc w:val="both"/>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(3）供应商被工商行政管理部门列入企业经营异常名录的；</w:t>
      </w:r>
    </w:p>
    <w:p>
      <w:pPr>
        <w:pStyle w:val="24"/>
        <w:shd w:val="clear" w:color="auto" w:fill="FFFFFF"/>
        <w:spacing w:before="0" w:beforeAutospacing="0" w:after="0" w:afterAutospacing="0" w:line="360" w:lineRule="auto"/>
        <w:ind w:firstLine="480" w:firstLineChars="200"/>
        <w:jc w:val="both"/>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(4）供应商被税务部门列入重大税收违法案件当事人名单的；</w:t>
      </w:r>
    </w:p>
    <w:p>
      <w:pPr>
        <w:pStyle w:val="24"/>
        <w:shd w:val="clear" w:color="auto" w:fill="FFFFFF"/>
        <w:spacing w:before="0" w:beforeAutospacing="0" w:after="0" w:afterAutospacing="0" w:line="360" w:lineRule="auto"/>
        <w:ind w:firstLine="480" w:firstLineChars="200"/>
        <w:jc w:val="both"/>
        <w:rPr>
          <w:rFonts w:hint="eastAsia" w:ascii="宋体" w:hAnsi="宋体" w:eastAsia="宋体" w:cs="宋体"/>
          <w:color w:val="000000"/>
          <w:sz w:val="24"/>
          <w:szCs w:val="24"/>
        </w:rPr>
      </w:pPr>
      <w:r>
        <w:rPr>
          <w:rFonts w:hint="eastAsia" w:ascii="宋体" w:hAnsi="宋体" w:eastAsia="宋体" w:cs="宋体"/>
          <w:color w:val="000000"/>
          <w:sz w:val="24"/>
          <w:szCs w:val="24"/>
        </w:rPr>
        <w:t>(5）供应商被政府采购监管部门列入政府采购严重违法失信行为记录名单的。</w:t>
      </w:r>
    </w:p>
    <w:p>
      <w:pPr>
        <w:pStyle w:val="24"/>
        <w:shd w:val="clear" w:color="auto" w:fill="FFFFFF"/>
        <w:spacing w:before="0" w:beforeAutospacing="0" w:after="0" w:afterAutospacing="0" w:line="360" w:lineRule="auto"/>
        <w:ind w:firstLine="480" w:firstLineChars="200"/>
        <w:jc w:val="both"/>
        <w:rPr>
          <w:rFonts w:hint="eastAsia" w:ascii="宋体" w:hAnsi="宋体" w:eastAsia="宋体" w:cs="宋体"/>
          <w:color w:val="000000"/>
          <w:sz w:val="24"/>
          <w:szCs w:val="24"/>
        </w:rPr>
      </w:pPr>
      <w:r>
        <w:rPr>
          <w:rFonts w:hint="eastAsia" w:ascii="宋体" w:hAnsi="宋体" w:eastAsia="宋体" w:cs="宋体"/>
          <w:color w:val="000000"/>
          <w:sz w:val="24"/>
          <w:szCs w:val="24"/>
        </w:rPr>
        <w:t>3、具有本次采购项目的服务能力；</w:t>
      </w:r>
    </w:p>
    <w:p>
      <w:pPr>
        <w:pStyle w:val="24"/>
        <w:shd w:val="clear" w:color="auto" w:fill="FFFFFF"/>
        <w:spacing w:before="0" w:beforeAutospacing="0" w:after="0" w:afterAutospacing="0" w:line="360" w:lineRule="auto"/>
        <w:ind w:firstLine="480" w:firstLineChars="200"/>
        <w:jc w:val="both"/>
        <w:rPr>
          <w:rFonts w:hint="eastAsia" w:ascii="宋体" w:hAnsi="宋体" w:eastAsia="宋体" w:cs="宋体"/>
          <w:color w:val="000000"/>
          <w:sz w:val="24"/>
          <w:szCs w:val="24"/>
        </w:rPr>
      </w:pPr>
      <w:r>
        <w:rPr>
          <w:rFonts w:hint="eastAsia" w:ascii="宋体" w:hAnsi="宋体" w:eastAsia="宋体" w:cs="宋体"/>
          <w:color w:val="000000"/>
          <w:sz w:val="24"/>
          <w:szCs w:val="24"/>
        </w:rPr>
        <w:t>4、投标人须具备独立法人资格，具备城乡规划乙级及以上资质</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具有履行本项目所必须的软件系统设备、人员及专业技术能力满足本项目要求。</w:t>
      </w:r>
    </w:p>
    <w:p>
      <w:pPr>
        <w:pStyle w:val="24"/>
        <w:shd w:val="clear" w:color="auto" w:fill="FFFFFF"/>
        <w:spacing w:before="0" w:beforeAutospacing="0" w:after="0" w:afterAutospacing="0" w:line="360" w:lineRule="auto"/>
        <w:ind w:firstLine="480" w:firstLineChars="200"/>
        <w:jc w:val="both"/>
        <w:rPr>
          <w:rFonts w:hint="eastAsia" w:ascii="宋体" w:hAnsi="宋体" w:eastAsia="宋体" w:cs="宋体"/>
          <w:color w:val="000000"/>
          <w:sz w:val="24"/>
          <w:szCs w:val="24"/>
        </w:rPr>
      </w:pPr>
      <w:r>
        <w:rPr>
          <w:rFonts w:hint="eastAsia" w:ascii="宋体" w:hAnsi="宋体" w:eastAsia="宋体" w:cs="宋体"/>
          <w:color w:val="000000"/>
          <w:sz w:val="24"/>
          <w:szCs w:val="24"/>
        </w:rPr>
        <w:t>5、</w:t>
      </w:r>
      <w:r>
        <w:rPr>
          <w:rFonts w:hint="eastAsia" w:ascii="宋体" w:hAnsi="宋体" w:eastAsia="宋体" w:cs="宋体"/>
          <w:color w:val="000000"/>
          <w:sz w:val="24"/>
          <w:szCs w:val="24"/>
          <w:lang w:val="en-US" w:eastAsia="zh-CN"/>
        </w:rPr>
        <w:t>项目负责人资格要求：拟派项目负责人必须具有相关专业高级工程师或注册规划师职称</w:t>
      </w:r>
    </w:p>
    <w:p>
      <w:pPr>
        <w:pStyle w:val="24"/>
        <w:shd w:val="clear" w:color="auto" w:fill="FFFFFF"/>
        <w:spacing w:before="0" w:beforeAutospacing="0" w:after="0" w:afterAutospacing="0" w:line="360" w:lineRule="auto"/>
        <w:ind w:firstLine="480" w:firstLineChars="200"/>
        <w:jc w:val="both"/>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6、本项目不接受联合体参与投标。</w:t>
      </w:r>
      <w:r>
        <w:rPr>
          <w:rFonts w:hint="eastAsia" w:ascii="宋体" w:hAnsi="宋体" w:eastAsia="宋体" w:cs="宋体"/>
          <w:color w:val="000000"/>
          <w:sz w:val="24"/>
          <w:szCs w:val="24"/>
        </w:rPr>
        <w:t xml:space="preserve">                     </w:t>
      </w:r>
    </w:p>
    <w:p>
      <w:pPr>
        <w:widowControl/>
        <w:shd w:val="clear" w:color="auto" w:fill="FFFFFF"/>
        <w:spacing w:line="240" w:lineRule="auto"/>
        <w:ind w:firstLine="643"/>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三、报名及招标文件发售办法</w:t>
      </w:r>
    </w:p>
    <w:p>
      <w:pPr>
        <w:pStyle w:val="24"/>
        <w:shd w:val="clear" w:color="auto" w:fill="FFFFFF"/>
        <w:spacing w:before="0" w:beforeAutospacing="0" w:after="0" w:afterAutospacing="0" w:line="360" w:lineRule="auto"/>
        <w:ind w:firstLine="480" w:firstLineChars="200"/>
        <w:jc w:val="both"/>
        <w:rPr>
          <w:rFonts w:hint="eastAsia" w:ascii="宋体" w:hAnsi="宋体" w:eastAsia="宋体" w:cs="宋体"/>
          <w:color w:val="000000"/>
          <w:sz w:val="24"/>
          <w:szCs w:val="24"/>
        </w:rPr>
      </w:pPr>
      <w:r>
        <w:rPr>
          <w:rFonts w:hint="eastAsia" w:ascii="宋体" w:hAnsi="宋体" w:eastAsia="宋体" w:cs="宋体"/>
          <w:color w:val="000000"/>
          <w:sz w:val="24"/>
          <w:szCs w:val="24"/>
        </w:rPr>
        <w:t>1、招标文件发售时间：202</w:t>
      </w: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rPr>
        <w:t>年</w:t>
      </w:r>
      <w:r>
        <w:rPr>
          <w:rFonts w:hint="eastAsia" w:eastAsia="宋体" w:cs="宋体"/>
          <w:color w:val="000000"/>
          <w:sz w:val="24"/>
          <w:szCs w:val="24"/>
          <w:lang w:val="en-US" w:eastAsia="zh-CN"/>
        </w:rPr>
        <w:t>7</w:t>
      </w:r>
      <w:r>
        <w:rPr>
          <w:rFonts w:hint="eastAsia" w:ascii="宋体" w:hAnsi="宋体" w:eastAsia="宋体" w:cs="宋体"/>
          <w:color w:val="000000"/>
          <w:sz w:val="24"/>
          <w:szCs w:val="24"/>
        </w:rPr>
        <w:t xml:space="preserve">月 </w:t>
      </w:r>
      <w:r>
        <w:rPr>
          <w:rFonts w:hint="eastAsia" w:eastAsia="宋体" w:cs="宋体"/>
          <w:color w:val="000000"/>
          <w:sz w:val="24"/>
          <w:szCs w:val="24"/>
          <w:lang w:val="en-US" w:eastAsia="zh-CN"/>
        </w:rPr>
        <w:t>6</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日至202</w:t>
      </w: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rPr>
        <w:t>年</w:t>
      </w:r>
      <w:r>
        <w:rPr>
          <w:rFonts w:hint="eastAsia" w:eastAsia="宋体" w:cs="宋体"/>
          <w:color w:val="000000"/>
          <w:sz w:val="24"/>
          <w:szCs w:val="24"/>
          <w:lang w:val="en-US" w:eastAsia="zh-CN"/>
        </w:rPr>
        <w:t>7</w:t>
      </w:r>
      <w:r>
        <w:rPr>
          <w:rFonts w:hint="eastAsia" w:ascii="宋体" w:hAnsi="宋体" w:eastAsia="宋体" w:cs="宋体"/>
          <w:color w:val="000000"/>
          <w:sz w:val="24"/>
          <w:szCs w:val="24"/>
        </w:rPr>
        <w:t>月</w:t>
      </w:r>
      <w:r>
        <w:rPr>
          <w:rFonts w:hint="eastAsia" w:eastAsia="宋体" w:cs="宋体"/>
          <w:color w:val="000000"/>
          <w:sz w:val="24"/>
          <w:szCs w:val="24"/>
          <w:lang w:val="en-US" w:eastAsia="zh-CN"/>
        </w:rPr>
        <w:t>26</w:t>
      </w:r>
      <w:r>
        <w:rPr>
          <w:rFonts w:hint="eastAsia" w:ascii="宋体" w:hAnsi="宋体" w:eastAsia="宋体" w:cs="宋体"/>
          <w:color w:val="000000"/>
          <w:sz w:val="24"/>
          <w:szCs w:val="24"/>
        </w:rPr>
        <w:t>日，上午8:</w:t>
      </w:r>
      <w:r>
        <w:rPr>
          <w:rFonts w:hint="eastAsia" w:ascii="宋体" w:hAnsi="宋体" w:eastAsia="宋体" w:cs="宋体"/>
          <w:color w:val="000000"/>
          <w:sz w:val="24"/>
          <w:szCs w:val="24"/>
          <w:lang w:val="en-US" w:eastAsia="zh-CN"/>
        </w:rPr>
        <w:t>0</w:t>
      </w:r>
      <w:r>
        <w:rPr>
          <w:rFonts w:hint="eastAsia" w:ascii="宋体" w:hAnsi="宋体" w:eastAsia="宋体" w:cs="宋体"/>
          <w:color w:val="000000"/>
          <w:sz w:val="24"/>
          <w:szCs w:val="24"/>
        </w:rPr>
        <w:t>0-11:30，下午14:</w:t>
      </w:r>
      <w:r>
        <w:rPr>
          <w:rFonts w:hint="eastAsia" w:ascii="宋体" w:hAnsi="宋体" w:eastAsia="宋体" w:cs="宋体"/>
          <w:color w:val="000000"/>
          <w:sz w:val="24"/>
          <w:szCs w:val="24"/>
          <w:lang w:val="en-US" w:eastAsia="zh-CN"/>
        </w:rPr>
        <w:t>0</w:t>
      </w:r>
      <w:r>
        <w:rPr>
          <w:rFonts w:hint="eastAsia" w:ascii="宋体" w:hAnsi="宋体" w:eastAsia="宋体" w:cs="宋体"/>
          <w:color w:val="000000"/>
          <w:sz w:val="24"/>
          <w:szCs w:val="24"/>
        </w:rPr>
        <w:t xml:space="preserve">0-17:30（北京时间）；  </w:t>
      </w:r>
    </w:p>
    <w:p>
      <w:pPr>
        <w:pStyle w:val="24"/>
        <w:shd w:val="clear" w:color="auto" w:fill="FFFFFF"/>
        <w:spacing w:before="0" w:beforeAutospacing="0" w:after="0" w:afterAutospacing="0" w:line="360" w:lineRule="auto"/>
        <w:ind w:firstLine="480" w:firstLineChars="200"/>
        <w:jc w:val="both"/>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rPr>
        <w:t xml:space="preserve">、凡有意参加的供应商以电子邮件的方式发送给投标邀请单位。                                  </w:t>
      </w:r>
      <w:r>
        <w:rPr>
          <w:rFonts w:hint="eastAsia" w:ascii="宋体" w:hAnsi="宋体" w:eastAsia="宋体" w:cs="宋体"/>
          <w:color w:val="000000"/>
          <w:sz w:val="24"/>
          <w:szCs w:val="24"/>
          <w:shd w:val="clear" w:color="auto" w:fill="FFFFFF"/>
        </w:rPr>
        <w:t xml:space="preserve">                                           </w:t>
      </w:r>
    </w:p>
    <w:p>
      <w:pPr>
        <w:widowControl/>
        <w:shd w:val="clear" w:color="auto" w:fill="FFFFFF"/>
        <w:spacing w:line="360" w:lineRule="auto"/>
        <w:ind w:firstLine="643"/>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四、响应文件提交时间、截止时间及地点</w:t>
      </w:r>
    </w:p>
    <w:p>
      <w:pPr>
        <w:widowControl/>
        <w:shd w:val="clear" w:color="auto" w:fill="FFFFFF"/>
        <w:spacing w:line="360" w:lineRule="auto"/>
        <w:ind w:firstLine="640"/>
        <w:rPr>
          <w:rFonts w:hint="eastAsia" w:ascii="宋体" w:hAnsi="宋体" w:eastAsia="宋体" w:cs="宋体"/>
          <w:color w:val="0000FF"/>
          <w:kern w:val="0"/>
          <w:sz w:val="24"/>
          <w:szCs w:val="24"/>
          <w:u w:val="single"/>
        </w:rPr>
      </w:pPr>
      <w:r>
        <w:rPr>
          <w:rFonts w:hint="eastAsia" w:ascii="宋体" w:hAnsi="宋体" w:eastAsia="宋体" w:cs="宋体"/>
          <w:color w:val="000000"/>
          <w:kern w:val="0"/>
          <w:sz w:val="24"/>
          <w:szCs w:val="24"/>
        </w:rPr>
        <w:t>1、</w:t>
      </w:r>
      <w:r>
        <w:rPr>
          <w:rFonts w:hint="eastAsia" w:ascii="宋体" w:hAnsi="宋体" w:eastAsia="宋体" w:cs="宋体"/>
          <w:color w:val="0000FF"/>
          <w:kern w:val="0"/>
          <w:sz w:val="24"/>
          <w:szCs w:val="24"/>
        </w:rPr>
        <w:t>投标文件递交的时间</w:t>
      </w:r>
      <w:r>
        <w:rPr>
          <w:rFonts w:hint="eastAsia" w:ascii="宋体" w:hAnsi="宋体" w:eastAsia="宋体" w:cs="宋体"/>
          <w:color w:val="0000FF"/>
          <w:kern w:val="0"/>
          <w:sz w:val="24"/>
          <w:szCs w:val="24"/>
          <w:u w:val="single"/>
        </w:rPr>
        <w:t>202</w:t>
      </w:r>
      <w:r>
        <w:rPr>
          <w:rFonts w:hint="eastAsia" w:ascii="宋体" w:hAnsi="宋体" w:eastAsia="宋体" w:cs="宋体"/>
          <w:color w:val="0000FF"/>
          <w:kern w:val="0"/>
          <w:sz w:val="24"/>
          <w:szCs w:val="24"/>
          <w:u w:val="single"/>
          <w:lang w:val="en-US" w:eastAsia="zh-CN"/>
        </w:rPr>
        <w:t>1</w:t>
      </w:r>
      <w:r>
        <w:rPr>
          <w:rFonts w:hint="eastAsia" w:ascii="宋体" w:hAnsi="宋体" w:eastAsia="宋体" w:cs="宋体"/>
          <w:color w:val="0000FF"/>
          <w:kern w:val="0"/>
          <w:sz w:val="24"/>
          <w:szCs w:val="24"/>
          <w:u w:val="single"/>
        </w:rPr>
        <w:t>年</w:t>
      </w:r>
      <w:r>
        <w:rPr>
          <w:rFonts w:hint="eastAsia" w:ascii="宋体" w:hAnsi="宋体" w:eastAsia="宋体" w:cs="宋体"/>
          <w:color w:val="0000FF"/>
          <w:kern w:val="0"/>
          <w:sz w:val="24"/>
          <w:szCs w:val="24"/>
          <w:u w:val="single"/>
          <w:lang w:val="en-US" w:eastAsia="zh-CN"/>
        </w:rPr>
        <w:t xml:space="preserve">7 </w:t>
      </w:r>
      <w:r>
        <w:rPr>
          <w:rFonts w:hint="eastAsia" w:ascii="宋体" w:hAnsi="宋体" w:eastAsia="宋体" w:cs="宋体"/>
          <w:color w:val="0000FF"/>
          <w:kern w:val="0"/>
          <w:sz w:val="24"/>
          <w:szCs w:val="24"/>
          <w:u w:val="single"/>
        </w:rPr>
        <w:t>月</w:t>
      </w:r>
      <w:r>
        <w:rPr>
          <w:rFonts w:hint="eastAsia" w:ascii="宋体" w:hAnsi="宋体" w:eastAsia="宋体" w:cs="宋体"/>
          <w:color w:val="0000FF"/>
          <w:kern w:val="0"/>
          <w:sz w:val="24"/>
          <w:szCs w:val="24"/>
          <w:u w:val="single"/>
          <w:lang w:val="en-US" w:eastAsia="zh-CN"/>
        </w:rPr>
        <w:t>26</w:t>
      </w:r>
      <w:r>
        <w:rPr>
          <w:rFonts w:hint="eastAsia" w:ascii="宋体" w:hAnsi="宋体" w:eastAsia="宋体" w:cs="宋体"/>
          <w:color w:val="0000FF"/>
          <w:kern w:val="0"/>
          <w:sz w:val="24"/>
          <w:szCs w:val="24"/>
          <w:u w:val="single"/>
        </w:rPr>
        <w:t>日</w:t>
      </w:r>
      <w:r>
        <w:rPr>
          <w:rFonts w:hint="eastAsia" w:ascii="宋体" w:hAnsi="宋体" w:eastAsia="宋体" w:cs="宋体"/>
          <w:color w:val="0000FF"/>
          <w:kern w:val="0"/>
          <w:sz w:val="24"/>
          <w:szCs w:val="24"/>
          <w:u w:val="single"/>
          <w:lang w:val="en-US" w:eastAsia="zh-CN"/>
        </w:rPr>
        <w:t xml:space="preserve">15 </w:t>
      </w:r>
      <w:r>
        <w:rPr>
          <w:rFonts w:hint="eastAsia" w:ascii="宋体" w:hAnsi="宋体" w:eastAsia="宋体" w:cs="宋体"/>
          <w:color w:val="0000FF"/>
          <w:kern w:val="0"/>
          <w:sz w:val="24"/>
          <w:szCs w:val="24"/>
          <w:u w:val="single"/>
        </w:rPr>
        <w:t>时</w:t>
      </w:r>
      <w:r>
        <w:rPr>
          <w:rFonts w:hint="eastAsia" w:ascii="宋体" w:hAnsi="宋体" w:eastAsia="宋体" w:cs="宋体"/>
          <w:color w:val="0000FF"/>
          <w:kern w:val="0"/>
          <w:sz w:val="24"/>
          <w:szCs w:val="24"/>
          <w:u w:val="single"/>
          <w:lang w:val="en-US" w:eastAsia="zh-CN"/>
        </w:rPr>
        <w:t>0</w:t>
      </w:r>
      <w:r>
        <w:rPr>
          <w:rFonts w:hint="eastAsia" w:ascii="宋体" w:hAnsi="宋体" w:eastAsia="宋体" w:cs="宋体"/>
          <w:color w:val="0000FF"/>
          <w:kern w:val="0"/>
          <w:sz w:val="24"/>
          <w:szCs w:val="24"/>
          <w:u w:val="single"/>
        </w:rPr>
        <w:t>0分</w:t>
      </w:r>
      <w:r>
        <w:rPr>
          <w:rFonts w:hint="eastAsia" w:ascii="宋体" w:hAnsi="宋体" w:eastAsia="宋体" w:cs="宋体"/>
          <w:color w:val="000000"/>
          <w:kern w:val="0"/>
          <w:sz w:val="24"/>
          <w:szCs w:val="24"/>
        </w:rPr>
        <w:t>；地点为：</w:t>
      </w:r>
      <w:r>
        <w:rPr>
          <w:rFonts w:hint="eastAsia" w:ascii="宋体" w:hAnsi="宋体" w:eastAsia="宋体" w:cs="宋体"/>
          <w:color w:val="0000FF"/>
          <w:kern w:val="0"/>
          <w:sz w:val="24"/>
          <w:szCs w:val="24"/>
          <w:u w:val="single"/>
          <w:lang w:val="en-US" w:eastAsia="zh-CN"/>
        </w:rPr>
        <w:t>阜南县自然资源和规划局会议室。</w:t>
      </w:r>
    </w:p>
    <w:p>
      <w:pPr>
        <w:widowControl/>
        <w:shd w:val="clear" w:color="auto" w:fill="FFFFFF"/>
        <w:spacing w:line="560" w:lineRule="exact"/>
        <w:ind w:firstLine="64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2、投标文件提交时间：响应文件提交截止时间前 1小时内。</w:t>
      </w:r>
    </w:p>
    <w:p>
      <w:pPr>
        <w:widowControl/>
        <w:shd w:val="clear" w:color="auto" w:fill="FFFFFF"/>
        <w:spacing w:line="560" w:lineRule="exact"/>
        <w:ind w:firstLine="64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3、投标文件递交的截止时间同开标时间。</w:t>
      </w:r>
    </w:p>
    <w:p>
      <w:pPr>
        <w:widowControl/>
        <w:shd w:val="clear" w:color="auto" w:fill="FFFFFF"/>
        <w:spacing w:line="560" w:lineRule="exact"/>
        <w:ind w:firstLine="64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w:t>
      </w:r>
      <w:bookmarkStart w:id="9" w:name="_Toc20322"/>
      <w:bookmarkStart w:id="10" w:name="_Toc3727"/>
      <w:bookmarkStart w:id="11" w:name="_Toc21671"/>
      <w:bookmarkStart w:id="12" w:name="_Toc20088"/>
      <w:bookmarkStart w:id="13" w:name="_Toc17417"/>
      <w:bookmarkStart w:id="14" w:name="_Toc23785"/>
      <w:bookmarkStart w:id="15" w:name="_Toc9687"/>
      <w:r>
        <w:rPr>
          <w:rFonts w:hint="eastAsia" w:ascii="宋体" w:hAnsi="宋体" w:eastAsia="宋体" w:cs="宋体"/>
          <w:color w:val="000000"/>
          <w:kern w:val="0"/>
          <w:sz w:val="24"/>
          <w:szCs w:val="24"/>
        </w:rPr>
        <w:t>逾期送达的或者未送达指定地点的报价文件，采购人拒绝接受。</w:t>
      </w:r>
      <w:bookmarkEnd w:id="9"/>
      <w:bookmarkEnd w:id="10"/>
      <w:bookmarkEnd w:id="11"/>
      <w:bookmarkEnd w:id="12"/>
      <w:bookmarkEnd w:id="13"/>
      <w:bookmarkEnd w:id="14"/>
      <w:bookmarkEnd w:id="15"/>
    </w:p>
    <w:p>
      <w:pPr>
        <w:widowControl/>
        <w:shd w:val="clear" w:color="auto" w:fill="FFFFFF"/>
        <w:spacing w:line="560" w:lineRule="exact"/>
        <w:ind w:firstLine="643"/>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五、联系方式</w:t>
      </w:r>
    </w:p>
    <w:p>
      <w:pPr>
        <w:widowControl/>
        <w:shd w:val="clear" w:color="auto" w:fill="FFFFFF"/>
        <w:spacing w:line="560" w:lineRule="exact"/>
        <w:ind w:firstLine="64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招标人：阜南县自然资源和规划局</w:t>
      </w:r>
    </w:p>
    <w:p>
      <w:pPr>
        <w:widowControl/>
        <w:shd w:val="clear" w:color="auto" w:fill="FFFFFF"/>
        <w:spacing w:line="560" w:lineRule="exact"/>
        <w:ind w:firstLine="64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联系人:  </w:t>
      </w:r>
      <w:r>
        <w:rPr>
          <w:rFonts w:hint="eastAsia" w:ascii="宋体" w:hAnsi="宋体" w:eastAsia="宋体" w:cs="宋体"/>
          <w:color w:val="000000"/>
          <w:kern w:val="0"/>
          <w:sz w:val="24"/>
          <w:szCs w:val="24"/>
          <w:lang w:eastAsia="zh-CN"/>
        </w:rPr>
        <w:t>张  维</w:t>
      </w:r>
      <w:r>
        <w:rPr>
          <w:rFonts w:hint="eastAsia" w:ascii="宋体" w:hAnsi="宋体" w:eastAsia="宋体" w:cs="宋体"/>
          <w:color w:val="000000"/>
          <w:kern w:val="0"/>
          <w:sz w:val="24"/>
          <w:szCs w:val="24"/>
        </w:rPr>
        <w:t xml:space="preserve">             </w:t>
      </w:r>
      <w:bookmarkStart w:id="151" w:name="_GoBack"/>
      <w:bookmarkEnd w:id="151"/>
    </w:p>
    <w:p>
      <w:pPr>
        <w:widowControl/>
        <w:shd w:val="clear" w:color="auto" w:fill="FFFFFF"/>
        <w:spacing w:line="560" w:lineRule="exact"/>
        <w:ind w:firstLine="640"/>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联系电话：</w:t>
      </w:r>
      <w:r>
        <w:rPr>
          <w:rFonts w:hint="eastAsia" w:ascii="宋体" w:hAnsi="宋体" w:eastAsia="宋体" w:cs="宋体"/>
          <w:color w:val="000000"/>
          <w:kern w:val="0"/>
          <w:sz w:val="24"/>
          <w:szCs w:val="24"/>
          <w:lang w:eastAsia="zh-CN"/>
        </w:rPr>
        <w:t>13865878865</w:t>
      </w:r>
    </w:p>
    <w:p>
      <w:pPr>
        <w:widowControl/>
        <w:shd w:val="clear" w:color="auto" w:fill="FFFFFF"/>
        <w:spacing w:line="560" w:lineRule="exact"/>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招标代理机构：安徽龙秀工程项目管理有限公司</w:t>
      </w:r>
    </w:p>
    <w:p>
      <w:pPr>
        <w:widowControl/>
        <w:shd w:val="clear" w:color="auto" w:fill="FFFFFF"/>
        <w:spacing w:line="560" w:lineRule="exact"/>
        <w:ind w:firstLine="64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联系人： 王明姣 </w:t>
      </w:r>
    </w:p>
    <w:p>
      <w:pPr>
        <w:widowControl/>
        <w:shd w:val="clear" w:color="auto" w:fill="FFFFFF"/>
        <w:spacing w:line="560" w:lineRule="exact"/>
        <w:ind w:firstLine="64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电话：13866205577  </w:t>
      </w:r>
      <w:r>
        <w:rPr>
          <w:rFonts w:hint="eastAsia" w:ascii="宋体" w:hAnsi="宋体" w:eastAsia="宋体" w:cs="宋体"/>
          <w:color w:val="000000"/>
          <w:kern w:val="0"/>
          <w:sz w:val="24"/>
          <w:szCs w:val="24"/>
        </w:rPr>
        <w:tab/>
      </w:r>
    </w:p>
    <w:p>
      <w:pPr>
        <w:widowControl/>
        <w:shd w:val="clear" w:color="auto" w:fill="FFFFFF"/>
        <w:spacing w:line="560" w:lineRule="exact"/>
        <w:ind w:firstLine="64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邮箱： 609781703@qq.com</w:t>
      </w:r>
    </w:p>
    <w:p>
      <w:pPr>
        <w:pStyle w:val="24"/>
        <w:shd w:val="clear" w:color="auto" w:fill="FFFFFF"/>
        <w:wordWrap w:val="0"/>
        <w:spacing w:before="0" w:beforeAutospacing="0" w:after="0" w:afterAutospacing="0" w:line="360" w:lineRule="auto"/>
        <w:ind w:firstLine="720" w:firstLineChars="300"/>
        <w:jc w:val="both"/>
        <w:rPr>
          <w:rFonts w:hint="eastAsia" w:ascii="宋体" w:hAnsi="宋体" w:eastAsia="宋体" w:cs="宋体"/>
          <w:color w:val="000000"/>
          <w:sz w:val="24"/>
          <w:szCs w:val="24"/>
        </w:rPr>
      </w:pPr>
      <w:r>
        <w:rPr>
          <w:rFonts w:hint="eastAsia" w:ascii="宋体" w:hAnsi="宋体" w:eastAsia="宋体" w:cs="宋体"/>
          <w:color w:val="0000FF"/>
          <w:sz w:val="24"/>
          <w:szCs w:val="24"/>
        </w:rPr>
        <w:t xml:space="preserve">   </w:t>
      </w:r>
    </w:p>
    <w:p>
      <w:pPr>
        <w:pStyle w:val="24"/>
        <w:shd w:val="clear" w:color="auto" w:fill="FFFFFF"/>
        <w:wordWrap w:val="0"/>
        <w:spacing w:before="0" w:beforeAutospacing="0" w:after="0" w:afterAutospacing="0" w:line="560" w:lineRule="exact"/>
        <w:ind w:firstLine="6720" w:firstLineChars="2800"/>
        <w:jc w:val="both"/>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w:t>
      </w:r>
      <w:r>
        <w:rPr>
          <w:rFonts w:hint="eastAsia" w:ascii="宋体" w:hAnsi="宋体" w:eastAsia="宋体" w:cs="宋体"/>
          <w:color w:val="000000" w:themeColor="text1"/>
          <w:sz w:val="24"/>
          <w:szCs w:val="24"/>
          <w14:textFill>
            <w14:solidFill>
              <w14:schemeClr w14:val="tx1"/>
            </w14:solidFill>
          </w14:textFill>
        </w:rPr>
        <w:t>202</w:t>
      </w: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 xml:space="preserve">年 </w:t>
      </w:r>
      <w:r>
        <w:rPr>
          <w:rFonts w:hint="eastAsia" w:eastAsia="宋体" w:cs="宋体"/>
          <w:color w:val="000000" w:themeColor="text1"/>
          <w:sz w:val="24"/>
          <w:szCs w:val="24"/>
          <w:lang w:val="en-US" w:eastAsia="zh-CN"/>
          <w14:textFill>
            <w14:solidFill>
              <w14:schemeClr w14:val="tx1"/>
            </w14:solidFill>
          </w14:textFill>
        </w:rPr>
        <w:t>7</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 xml:space="preserve">月 </w:t>
      </w:r>
      <w:r>
        <w:rPr>
          <w:rFonts w:hint="eastAsia" w:eastAsia="宋体" w:cs="宋体"/>
          <w:color w:val="000000" w:themeColor="text1"/>
          <w:sz w:val="24"/>
          <w:szCs w:val="24"/>
          <w:lang w:val="en-US" w:eastAsia="zh-CN"/>
          <w14:textFill>
            <w14:solidFill>
              <w14:schemeClr w14:val="tx1"/>
            </w14:solidFill>
          </w14:textFill>
        </w:rPr>
        <w:t>6</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日</w:t>
      </w:r>
    </w:p>
    <w:p>
      <w:pPr>
        <w:rPr>
          <w:rFonts w:hint="eastAsia" w:ascii="宋体" w:hAnsi="宋体" w:eastAsia="宋体" w:cs="宋体"/>
        </w:rPr>
      </w:pPr>
    </w:p>
    <w:p>
      <w:pPr>
        <w:pStyle w:val="2"/>
        <w:ind w:firstLine="0" w:firstLineChars="0"/>
        <w:rPr>
          <w:rFonts w:hint="eastAsia" w:ascii="宋体" w:hAnsi="宋体" w:eastAsia="宋体" w:cs="宋体"/>
          <w:color w:val="000000"/>
          <w:sz w:val="32"/>
          <w:szCs w:val="32"/>
        </w:rPr>
      </w:pPr>
    </w:p>
    <w:p>
      <w:pPr>
        <w:pStyle w:val="2"/>
        <w:ind w:firstLine="0" w:firstLineChars="0"/>
        <w:rPr>
          <w:rFonts w:hint="eastAsia" w:ascii="宋体" w:hAnsi="宋体" w:eastAsia="宋体" w:cs="宋体"/>
          <w:color w:val="000000"/>
          <w:sz w:val="32"/>
          <w:szCs w:val="32"/>
        </w:rPr>
      </w:pPr>
    </w:p>
    <w:p>
      <w:pPr>
        <w:pStyle w:val="2"/>
        <w:ind w:firstLine="0" w:firstLineChars="0"/>
        <w:rPr>
          <w:rFonts w:hint="eastAsia" w:ascii="宋体" w:hAnsi="宋体" w:eastAsia="宋体" w:cs="宋体"/>
          <w:color w:val="000000"/>
          <w:sz w:val="32"/>
          <w:szCs w:val="32"/>
        </w:rPr>
      </w:pPr>
    </w:p>
    <w:p>
      <w:pPr>
        <w:pStyle w:val="2"/>
        <w:ind w:firstLine="0" w:firstLineChars="0"/>
        <w:rPr>
          <w:rFonts w:hint="eastAsia" w:ascii="宋体" w:hAnsi="宋体" w:eastAsia="宋体" w:cs="宋体"/>
          <w:color w:val="000000"/>
          <w:sz w:val="32"/>
          <w:szCs w:val="32"/>
        </w:rPr>
      </w:pPr>
    </w:p>
    <w:p>
      <w:pPr>
        <w:pStyle w:val="2"/>
        <w:ind w:firstLine="0" w:firstLineChars="0"/>
        <w:rPr>
          <w:rFonts w:hint="eastAsia" w:ascii="宋体" w:hAnsi="宋体" w:eastAsia="宋体" w:cs="宋体"/>
          <w:color w:val="000000"/>
          <w:sz w:val="32"/>
          <w:szCs w:val="32"/>
        </w:rPr>
      </w:pPr>
    </w:p>
    <w:p>
      <w:pPr>
        <w:pStyle w:val="2"/>
        <w:ind w:firstLine="0" w:firstLineChars="0"/>
        <w:rPr>
          <w:rFonts w:hint="eastAsia" w:ascii="宋体" w:hAnsi="宋体" w:eastAsia="宋体" w:cs="宋体"/>
          <w:color w:val="000000"/>
          <w:sz w:val="32"/>
          <w:szCs w:val="32"/>
        </w:rPr>
      </w:pPr>
    </w:p>
    <w:p>
      <w:pPr>
        <w:pStyle w:val="2"/>
        <w:ind w:firstLine="0" w:firstLineChars="0"/>
        <w:rPr>
          <w:rFonts w:hint="eastAsia" w:ascii="宋体" w:hAnsi="宋体" w:eastAsia="宋体" w:cs="宋体"/>
          <w:color w:val="000000"/>
          <w:sz w:val="32"/>
          <w:szCs w:val="32"/>
        </w:rPr>
      </w:pPr>
    </w:p>
    <w:p>
      <w:pPr>
        <w:pStyle w:val="2"/>
        <w:ind w:firstLine="0" w:firstLineChars="0"/>
        <w:rPr>
          <w:rFonts w:hint="eastAsia" w:ascii="宋体" w:hAnsi="宋体" w:eastAsia="宋体" w:cs="宋体"/>
          <w:color w:val="000000"/>
          <w:sz w:val="32"/>
          <w:szCs w:val="32"/>
        </w:rPr>
      </w:pPr>
    </w:p>
    <w:p>
      <w:pPr>
        <w:pStyle w:val="2"/>
        <w:ind w:firstLine="0" w:firstLineChars="0"/>
        <w:rPr>
          <w:rFonts w:hint="eastAsia" w:ascii="宋体" w:hAnsi="宋体" w:eastAsia="宋体" w:cs="宋体"/>
          <w:color w:val="000000"/>
          <w:sz w:val="32"/>
          <w:szCs w:val="32"/>
        </w:rPr>
      </w:pPr>
    </w:p>
    <w:p>
      <w:pPr>
        <w:pStyle w:val="2"/>
        <w:ind w:firstLine="0" w:firstLineChars="0"/>
        <w:rPr>
          <w:rFonts w:hint="eastAsia" w:ascii="宋体" w:hAnsi="宋体" w:eastAsia="宋体" w:cs="宋体"/>
          <w:color w:val="000000"/>
          <w:sz w:val="32"/>
          <w:szCs w:val="32"/>
        </w:rPr>
      </w:pPr>
    </w:p>
    <w:p>
      <w:pPr>
        <w:pStyle w:val="2"/>
        <w:ind w:firstLine="0" w:firstLineChars="0"/>
        <w:rPr>
          <w:rFonts w:hint="eastAsia" w:ascii="宋体" w:hAnsi="宋体" w:eastAsia="宋体" w:cs="宋体"/>
          <w:color w:val="000000"/>
          <w:sz w:val="32"/>
          <w:szCs w:val="32"/>
        </w:rPr>
      </w:pPr>
    </w:p>
    <w:p>
      <w:pPr>
        <w:pStyle w:val="2"/>
        <w:ind w:firstLine="0" w:firstLineChars="0"/>
        <w:rPr>
          <w:rFonts w:hint="eastAsia" w:ascii="宋体" w:hAnsi="宋体" w:eastAsia="宋体" w:cs="宋体"/>
          <w:color w:val="000000"/>
          <w:sz w:val="32"/>
          <w:szCs w:val="32"/>
        </w:rPr>
      </w:pPr>
    </w:p>
    <w:p>
      <w:pPr>
        <w:pStyle w:val="2"/>
        <w:ind w:firstLine="0" w:firstLineChars="0"/>
        <w:rPr>
          <w:rFonts w:hint="eastAsia" w:ascii="宋体" w:hAnsi="宋体" w:eastAsia="宋体" w:cs="宋体"/>
          <w:color w:val="000000"/>
          <w:sz w:val="32"/>
          <w:szCs w:val="32"/>
        </w:rPr>
      </w:pPr>
    </w:p>
    <w:p>
      <w:pPr>
        <w:pStyle w:val="2"/>
        <w:ind w:firstLine="0" w:firstLineChars="0"/>
        <w:rPr>
          <w:rFonts w:hint="eastAsia" w:ascii="宋体" w:hAnsi="宋体" w:eastAsia="宋体" w:cs="宋体"/>
          <w:color w:val="000000"/>
          <w:sz w:val="24"/>
          <w:szCs w:val="24"/>
        </w:rPr>
      </w:pPr>
    </w:p>
    <w:p>
      <w:pPr>
        <w:spacing w:line="360" w:lineRule="auto"/>
        <w:ind w:firstLine="482" w:firstLineChars="200"/>
        <w:outlineLvl w:val="2"/>
        <w:rPr>
          <w:rFonts w:hint="eastAsia" w:ascii="宋体" w:hAnsi="宋体" w:eastAsia="宋体" w:cs="宋体"/>
          <w:b/>
          <w:color w:val="000000"/>
          <w:sz w:val="24"/>
          <w:szCs w:val="24"/>
        </w:rPr>
      </w:pPr>
      <w:r>
        <w:rPr>
          <w:rFonts w:hint="eastAsia" w:ascii="宋体" w:hAnsi="宋体" w:eastAsia="宋体" w:cs="宋体"/>
          <w:b/>
          <w:color w:val="000000"/>
          <w:sz w:val="24"/>
          <w:szCs w:val="24"/>
        </w:rPr>
        <w:t xml:space="preserve">  </w:t>
      </w:r>
      <w:r>
        <w:rPr>
          <w:rFonts w:hint="eastAsia" w:ascii="宋体" w:hAnsi="宋体" w:eastAsia="宋体" w:cs="宋体"/>
          <w:b/>
          <w:bCs/>
          <w:sz w:val="24"/>
          <w:szCs w:val="24"/>
        </w:rPr>
        <w:t>请投标人接到本邀请函后，认真阅读各项内容，进行必要的准备，并在收到此投标邀请函后3日内将加盖单位公章的彩色扫描件回执回传</w:t>
      </w:r>
      <w:r>
        <w:rPr>
          <w:rFonts w:hint="eastAsia" w:ascii="宋体" w:hAnsi="宋体" w:eastAsia="宋体" w:cs="宋体"/>
          <w:b/>
          <w:color w:val="000000"/>
          <w:sz w:val="24"/>
          <w:szCs w:val="24"/>
          <w:lang w:val="zh-CN"/>
        </w:rPr>
        <w:t>至邮箱</w:t>
      </w:r>
      <w:r>
        <w:rPr>
          <w:rFonts w:hint="eastAsia" w:ascii="宋体" w:hAnsi="宋体" w:eastAsia="宋体" w:cs="宋体"/>
          <w:b/>
          <w:color w:val="000000"/>
          <w:sz w:val="24"/>
          <w:szCs w:val="24"/>
          <w:u w:val="single"/>
        </w:rPr>
        <w:t>609781703@qq.com</w:t>
      </w:r>
      <w:r>
        <w:rPr>
          <w:rFonts w:hint="eastAsia" w:ascii="宋体" w:hAnsi="宋体" w:eastAsia="宋体" w:cs="宋体"/>
          <w:b/>
          <w:sz w:val="24"/>
          <w:szCs w:val="24"/>
        </w:rPr>
        <w:t>，回执原件在开标现场递交给代理机构。</w:t>
      </w:r>
      <w:r>
        <w:rPr>
          <w:rFonts w:hint="eastAsia" w:ascii="宋体" w:hAnsi="宋体" w:eastAsia="宋体" w:cs="宋体"/>
          <w:sz w:val="24"/>
          <w:szCs w:val="24"/>
        </w:rPr>
        <w:t xml:space="preserve"> </w:t>
      </w:r>
      <w:r>
        <w:rPr>
          <w:rFonts w:hint="eastAsia" w:ascii="宋体" w:hAnsi="宋体" w:eastAsia="宋体" w:cs="宋体"/>
          <w:b/>
          <w:color w:val="000000"/>
          <w:sz w:val="24"/>
          <w:szCs w:val="24"/>
        </w:rPr>
        <w:t xml:space="preserve">                          </w:t>
      </w:r>
    </w:p>
    <w:p>
      <w:pPr>
        <w:spacing w:line="360" w:lineRule="auto"/>
        <w:ind w:firstLine="482" w:firstLineChars="200"/>
        <w:outlineLvl w:val="2"/>
        <w:rPr>
          <w:rFonts w:hint="eastAsia" w:ascii="宋体" w:hAnsi="宋体" w:eastAsia="宋体" w:cs="宋体"/>
          <w:b/>
          <w:color w:val="000000"/>
          <w:sz w:val="24"/>
          <w:szCs w:val="24"/>
          <w:u w:val="single"/>
        </w:rPr>
      </w:pPr>
      <w:r>
        <w:rPr>
          <w:rFonts w:hint="eastAsia" w:ascii="宋体" w:hAnsi="宋体" w:eastAsia="宋体" w:cs="宋体"/>
          <w:b/>
          <w:color w:val="000000"/>
          <w:sz w:val="24"/>
          <w:szCs w:val="24"/>
          <w:u w:val="single"/>
        </w:rPr>
        <w:t xml:space="preserve">                                                                               </w:t>
      </w:r>
    </w:p>
    <w:p>
      <w:pPr>
        <w:spacing w:line="360" w:lineRule="auto"/>
        <w:ind w:firstLine="482" w:firstLineChars="200"/>
        <w:jc w:val="center"/>
        <w:outlineLvl w:val="2"/>
        <w:rPr>
          <w:rFonts w:hint="eastAsia" w:ascii="宋体" w:hAnsi="宋体" w:eastAsia="宋体" w:cs="宋体"/>
          <w:b/>
          <w:color w:val="000000"/>
          <w:sz w:val="24"/>
          <w:szCs w:val="24"/>
          <w:lang w:val="zh-CN"/>
        </w:rPr>
      </w:pPr>
      <w:bookmarkStart w:id="16" w:name="_Toc10490"/>
      <w:r>
        <w:rPr>
          <w:rFonts w:hint="eastAsia" w:ascii="宋体" w:hAnsi="宋体" w:eastAsia="宋体" w:cs="宋体"/>
          <w:b/>
          <w:color w:val="000000"/>
          <w:sz w:val="24"/>
          <w:szCs w:val="24"/>
          <w:lang w:val="zh-CN"/>
        </w:rPr>
        <w:t>回  执</w:t>
      </w:r>
      <w:bookmarkEnd w:id="16"/>
    </w:p>
    <w:p>
      <w:pPr>
        <w:spacing w:line="360" w:lineRule="auto"/>
        <w:ind w:firstLine="482" w:firstLineChars="200"/>
        <w:outlineLvl w:val="2"/>
        <w:rPr>
          <w:rFonts w:hint="eastAsia" w:ascii="宋体" w:hAnsi="宋体" w:eastAsia="宋体" w:cs="宋体"/>
          <w:b/>
          <w:color w:val="000000"/>
          <w:sz w:val="24"/>
          <w:szCs w:val="24"/>
          <w:lang w:val="zh-CN"/>
        </w:rPr>
      </w:pPr>
    </w:p>
    <w:p>
      <w:pPr>
        <w:spacing w:line="360" w:lineRule="auto"/>
        <w:ind w:firstLine="482" w:firstLineChars="200"/>
        <w:outlineLvl w:val="2"/>
        <w:rPr>
          <w:rFonts w:hint="eastAsia" w:ascii="宋体" w:hAnsi="宋体" w:eastAsia="宋体" w:cs="宋体"/>
          <w:b/>
          <w:color w:val="000000"/>
          <w:sz w:val="24"/>
          <w:szCs w:val="24"/>
          <w:lang w:val="zh-CN"/>
        </w:rPr>
      </w:pPr>
      <w:bookmarkStart w:id="17" w:name="_Toc18391"/>
      <w:r>
        <w:rPr>
          <w:rFonts w:hint="eastAsia" w:ascii="宋体" w:hAnsi="宋体" w:eastAsia="宋体" w:cs="宋体"/>
          <w:b/>
          <w:color w:val="000000"/>
          <w:sz w:val="24"/>
          <w:szCs w:val="24"/>
          <w:lang w:val="zh-CN"/>
        </w:rPr>
        <w:t>致：</w:t>
      </w:r>
      <w:r>
        <w:rPr>
          <w:rFonts w:hint="eastAsia" w:ascii="宋体" w:hAnsi="宋体" w:eastAsia="宋体" w:cs="宋体"/>
          <w:b/>
          <w:sz w:val="24"/>
          <w:szCs w:val="24"/>
          <w:u w:val="single"/>
        </w:rPr>
        <w:t>阜南县自然资源和规划局</w:t>
      </w:r>
      <w:r>
        <w:rPr>
          <w:rFonts w:hint="eastAsia" w:ascii="宋体" w:hAnsi="宋体" w:eastAsia="宋体" w:cs="宋体"/>
          <w:b/>
          <w:sz w:val="24"/>
          <w:szCs w:val="24"/>
          <w:lang w:val="zh-CN"/>
        </w:rPr>
        <w:t>（</w:t>
      </w:r>
      <w:r>
        <w:rPr>
          <w:rFonts w:hint="eastAsia" w:ascii="宋体" w:hAnsi="宋体" w:eastAsia="宋体" w:cs="宋体"/>
          <w:b/>
          <w:color w:val="000000"/>
          <w:sz w:val="24"/>
          <w:szCs w:val="24"/>
          <w:lang w:val="zh-CN"/>
        </w:rPr>
        <w:t>招标人）</w:t>
      </w:r>
      <w:bookmarkEnd w:id="17"/>
    </w:p>
    <w:p>
      <w:pPr>
        <w:spacing w:line="360" w:lineRule="auto"/>
        <w:ind w:firstLine="482" w:firstLineChars="200"/>
        <w:outlineLvl w:val="2"/>
        <w:rPr>
          <w:rFonts w:hint="eastAsia" w:ascii="宋体" w:hAnsi="宋体" w:eastAsia="宋体" w:cs="宋体"/>
          <w:b/>
          <w:color w:val="000000"/>
          <w:sz w:val="24"/>
          <w:szCs w:val="24"/>
          <w:lang w:val="zh-CN"/>
        </w:rPr>
      </w:pPr>
    </w:p>
    <w:p>
      <w:pPr>
        <w:spacing w:line="480" w:lineRule="auto"/>
        <w:ind w:firstLine="482" w:firstLineChars="200"/>
        <w:outlineLvl w:val="2"/>
        <w:rPr>
          <w:rFonts w:hint="eastAsia" w:ascii="宋体" w:hAnsi="宋体" w:eastAsia="宋体" w:cs="宋体"/>
          <w:b/>
          <w:color w:val="000000"/>
          <w:sz w:val="24"/>
          <w:szCs w:val="24"/>
          <w:lang w:val="zh-CN"/>
        </w:rPr>
      </w:pPr>
      <w:bookmarkStart w:id="18" w:name="_Toc23206"/>
      <w:r>
        <w:rPr>
          <w:rFonts w:hint="eastAsia" w:ascii="宋体" w:hAnsi="宋体" w:eastAsia="宋体" w:cs="宋体"/>
          <w:b/>
          <w:color w:val="000000"/>
          <w:sz w:val="24"/>
          <w:szCs w:val="24"/>
          <w:lang w:val="zh-CN"/>
        </w:rPr>
        <w:t xml:space="preserve">我方已收到 </w:t>
      </w:r>
      <w:r>
        <w:rPr>
          <w:rFonts w:hint="eastAsia" w:ascii="宋体" w:hAnsi="宋体" w:eastAsia="宋体" w:cs="宋体"/>
          <w:b/>
          <w:color w:val="000000"/>
          <w:sz w:val="24"/>
          <w:szCs w:val="24"/>
          <w:u w:val="single"/>
          <w:lang w:val="zh-CN"/>
        </w:rPr>
        <w:t xml:space="preserve">                      </w:t>
      </w:r>
      <w:r>
        <w:rPr>
          <w:rFonts w:hint="eastAsia" w:ascii="宋体" w:hAnsi="宋体" w:eastAsia="宋体" w:cs="宋体"/>
          <w:b/>
          <w:color w:val="000000"/>
          <w:sz w:val="24"/>
          <w:szCs w:val="24"/>
          <w:lang w:val="zh-CN"/>
        </w:rPr>
        <w:t>投标邀请书，我单位承诺</w:t>
      </w:r>
      <w:r>
        <w:rPr>
          <w:rFonts w:hint="eastAsia" w:ascii="宋体" w:hAnsi="宋体" w:eastAsia="宋体" w:cs="宋体"/>
          <w:b/>
          <w:color w:val="000000"/>
          <w:sz w:val="24"/>
          <w:szCs w:val="24"/>
          <w:u w:val="single"/>
          <w:lang w:val="zh-CN"/>
        </w:rPr>
        <w:sym w:font="Wingdings" w:char="00FE"/>
      </w:r>
      <w:r>
        <w:rPr>
          <w:rFonts w:hint="eastAsia" w:ascii="宋体" w:hAnsi="宋体" w:eastAsia="宋体" w:cs="宋体"/>
          <w:b/>
          <w:color w:val="000000"/>
          <w:sz w:val="24"/>
          <w:szCs w:val="24"/>
          <w:u w:val="single"/>
          <w:lang w:val="zh-CN"/>
        </w:rPr>
        <w:t>参加</w:t>
      </w:r>
      <w:r>
        <w:rPr>
          <w:rFonts w:hint="eastAsia" w:ascii="宋体" w:hAnsi="宋体" w:eastAsia="宋体" w:cs="宋体"/>
          <w:b/>
          <w:color w:val="000000"/>
          <w:sz w:val="24"/>
          <w:szCs w:val="24"/>
          <w:u w:val="single"/>
          <w:lang w:val="zh-CN"/>
        </w:rPr>
        <w:sym w:font="Wingdings" w:char="00A8"/>
      </w:r>
      <w:r>
        <w:rPr>
          <w:rFonts w:hint="eastAsia" w:ascii="宋体" w:hAnsi="宋体" w:eastAsia="宋体" w:cs="宋体"/>
          <w:b/>
          <w:color w:val="000000"/>
          <w:sz w:val="24"/>
          <w:szCs w:val="24"/>
          <w:u w:val="single"/>
          <w:lang w:val="zh-CN"/>
        </w:rPr>
        <w:t>不参加</w:t>
      </w:r>
      <w:r>
        <w:rPr>
          <w:rFonts w:hint="eastAsia" w:ascii="宋体" w:hAnsi="宋体" w:eastAsia="宋体" w:cs="宋体"/>
          <w:b/>
          <w:color w:val="000000"/>
          <w:sz w:val="24"/>
          <w:szCs w:val="24"/>
          <w:lang w:val="zh-CN"/>
        </w:rPr>
        <w:t>招标。</w:t>
      </w:r>
      <w:bookmarkEnd w:id="18"/>
      <w:bookmarkStart w:id="19" w:name="_Toc4219"/>
    </w:p>
    <w:p>
      <w:pPr>
        <w:spacing w:line="480" w:lineRule="auto"/>
        <w:ind w:firstLine="482" w:firstLineChars="200"/>
        <w:outlineLvl w:val="2"/>
        <w:rPr>
          <w:rFonts w:hint="eastAsia" w:ascii="宋体" w:hAnsi="宋体" w:eastAsia="宋体" w:cs="宋体"/>
          <w:b/>
          <w:color w:val="000000"/>
          <w:sz w:val="24"/>
          <w:szCs w:val="24"/>
          <w:lang w:val="zh-CN"/>
        </w:rPr>
      </w:pPr>
    </w:p>
    <w:p>
      <w:pPr>
        <w:spacing w:line="480" w:lineRule="auto"/>
        <w:ind w:firstLine="482" w:firstLineChars="200"/>
        <w:outlineLvl w:val="2"/>
        <w:rPr>
          <w:rFonts w:hint="eastAsia" w:ascii="宋体" w:hAnsi="宋体" w:eastAsia="宋体" w:cs="宋体"/>
          <w:b/>
          <w:color w:val="000000"/>
          <w:sz w:val="24"/>
          <w:szCs w:val="24"/>
          <w:lang w:val="zh-CN"/>
        </w:rPr>
      </w:pPr>
      <w:r>
        <w:rPr>
          <w:rFonts w:hint="eastAsia" w:ascii="宋体" w:hAnsi="宋体" w:eastAsia="宋体" w:cs="宋体"/>
          <w:b/>
          <w:color w:val="000000"/>
          <w:sz w:val="24"/>
          <w:szCs w:val="24"/>
          <w:lang w:val="zh-CN"/>
        </w:rPr>
        <w:t>联系人/手机：</w:t>
      </w:r>
      <w:bookmarkEnd w:id="19"/>
      <w:r>
        <w:rPr>
          <w:rFonts w:hint="eastAsia" w:ascii="宋体" w:hAnsi="宋体" w:eastAsia="宋体" w:cs="宋体"/>
          <w:b/>
          <w:color w:val="000000"/>
          <w:sz w:val="24"/>
          <w:szCs w:val="24"/>
          <w:lang w:val="zh-CN"/>
        </w:rPr>
        <w:t xml:space="preserve">                                        </w:t>
      </w:r>
    </w:p>
    <w:p>
      <w:pPr>
        <w:spacing w:line="480" w:lineRule="auto"/>
        <w:ind w:firstLine="482" w:firstLineChars="200"/>
        <w:outlineLvl w:val="2"/>
        <w:rPr>
          <w:rFonts w:hint="eastAsia" w:ascii="宋体" w:hAnsi="宋体" w:eastAsia="宋体" w:cs="宋体"/>
          <w:b/>
          <w:color w:val="000000"/>
          <w:sz w:val="24"/>
          <w:szCs w:val="24"/>
          <w:lang w:val="zh-CN"/>
        </w:rPr>
      </w:pPr>
    </w:p>
    <w:p>
      <w:pPr>
        <w:spacing w:line="480" w:lineRule="auto"/>
        <w:ind w:firstLine="482" w:firstLineChars="200"/>
        <w:outlineLvl w:val="2"/>
        <w:rPr>
          <w:rFonts w:hint="eastAsia" w:ascii="宋体" w:hAnsi="宋体" w:eastAsia="宋体" w:cs="宋体"/>
          <w:b/>
          <w:color w:val="000000"/>
          <w:sz w:val="24"/>
          <w:szCs w:val="24"/>
          <w:lang w:val="zh-CN"/>
        </w:rPr>
      </w:pPr>
      <w:bookmarkStart w:id="20" w:name="_Toc12001"/>
      <w:r>
        <w:rPr>
          <w:rFonts w:hint="eastAsia" w:ascii="宋体" w:hAnsi="宋体" w:eastAsia="宋体" w:cs="宋体"/>
          <w:b/>
          <w:color w:val="000000"/>
          <w:sz w:val="24"/>
          <w:szCs w:val="24"/>
          <w:lang w:val="zh-CN"/>
        </w:rPr>
        <w:t>被邀请单位：（盖章）</w:t>
      </w:r>
      <w:bookmarkEnd w:id="20"/>
      <w:r>
        <w:rPr>
          <w:rFonts w:hint="eastAsia" w:ascii="宋体" w:hAnsi="宋体" w:eastAsia="宋体" w:cs="宋体"/>
          <w:b/>
          <w:color w:val="000000"/>
          <w:sz w:val="24"/>
          <w:szCs w:val="24"/>
          <w:lang w:val="zh-CN"/>
        </w:rPr>
        <w:t xml:space="preserve">                                              </w:t>
      </w:r>
    </w:p>
    <w:p>
      <w:pPr>
        <w:spacing w:line="360" w:lineRule="auto"/>
        <w:ind w:firstLine="482" w:firstLineChars="200"/>
        <w:outlineLvl w:val="2"/>
        <w:rPr>
          <w:rFonts w:hint="eastAsia" w:ascii="宋体" w:hAnsi="宋体" w:eastAsia="宋体" w:cs="宋体"/>
          <w:b/>
          <w:color w:val="000000"/>
          <w:sz w:val="24"/>
          <w:szCs w:val="24"/>
          <w:lang w:val="zh-CN"/>
        </w:rPr>
      </w:pPr>
      <w:r>
        <w:rPr>
          <w:rFonts w:hint="eastAsia" w:ascii="宋体" w:hAnsi="宋体" w:eastAsia="宋体" w:cs="宋体"/>
          <w:b/>
          <w:color w:val="000000"/>
          <w:sz w:val="24"/>
          <w:szCs w:val="24"/>
          <w:lang w:val="zh-CN"/>
        </w:rPr>
        <w:t xml:space="preserve">                                                    </w:t>
      </w:r>
    </w:p>
    <w:p>
      <w:pPr>
        <w:spacing w:line="360" w:lineRule="auto"/>
        <w:ind w:firstLine="482" w:firstLineChars="200"/>
        <w:outlineLvl w:val="2"/>
        <w:rPr>
          <w:rFonts w:hint="eastAsia" w:ascii="宋体" w:hAnsi="宋体" w:eastAsia="宋体" w:cs="宋体"/>
          <w:b/>
          <w:color w:val="000000"/>
          <w:sz w:val="24"/>
          <w:szCs w:val="24"/>
          <w:lang w:val="zh-CN"/>
        </w:rPr>
      </w:pPr>
      <w:r>
        <w:rPr>
          <w:rFonts w:hint="eastAsia" w:ascii="宋体" w:hAnsi="宋体" w:eastAsia="宋体" w:cs="宋体"/>
          <w:b/>
          <w:color w:val="000000"/>
          <w:sz w:val="24"/>
          <w:szCs w:val="24"/>
          <w:lang w:val="zh-CN"/>
        </w:rPr>
        <w:t xml:space="preserve">                                         </w:t>
      </w:r>
      <w:r>
        <w:rPr>
          <w:rFonts w:hint="eastAsia" w:ascii="宋体" w:hAnsi="宋体" w:eastAsia="宋体" w:cs="宋体"/>
          <w:b/>
          <w:color w:val="000000"/>
          <w:sz w:val="24"/>
          <w:szCs w:val="24"/>
        </w:rPr>
        <w:t xml:space="preserve">           </w:t>
      </w:r>
      <w:r>
        <w:rPr>
          <w:rFonts w:hint="eastAsia" w:ascii="宋体" w:hAnsi="宋体" w:eastAsia="宋体" w:cs="宋体"/>
          <w:b/>
          <w:color w:val="000000"/>
          <w:sz w:val="24"/>
          <w:szCs w:val="24"/>
          <w:lang w:val="zh-CN"/>
        </w:rPr>
        <w:t xml:space="preserve"> </w:t>
      </w:r>
      <w:bookmarkStart w:id="21" w:name="_Toc13291"/>
      <w:r>
        <w:rPr>
          <w:rFonts w:hint="eastAsia" w:ascii="宋体" w:hAnsi="宋体" w:eastAsia="宋体" w:cs="宋体"/>
          <w:b/>
          <w:color w:val="000000"/>
          <w:sz w:val="24"/>
          <w:szCs w:val="24"/>
          <w:lang w:val="zh-CN"/>
        </w:rPr>
        <w:t>日期：20</w:t>
      </w:r>
      <w:r>
        <w:rPr>
          <w:rFonts w:hint="eastAsia" w:ascii="宋体" w:hAnsi="宋体" w:eastAsia="宋体" w:cs="宋体"/>
          <w:b/>
          <w:color w:val="000000"/>
          <w:sz w:val="24"/>
          <w:szCs w:val="24"/>
        </w:rPr>
        <w:t>2</w:t>
      </w:r>
      <w:r>
        <w:rPr>
          <w:rFonts w:hint="eastAsia" w:ascii="宋体" w:hAnsi="宋体" w:eastAsia="宋体" w:cs="宋体"/>
          <w:b/>
          <w:color w:val="000000"/>
          <w:sz w:val="24"/>
          <w:szCs w:val="24"/>
          <w:lang w:val="en-US" w:eastAsia="zh-CN"/>
        </w:rPr>
        <w:t>1</w:t>
      </w:r>
      <w:r>
        <w:rPr>
          <w:rFonts w:hint="eastAsia" w:ascii="宋体" w:hAnsi="宋体" w:eastAsia="宋体" w:cs="宋体"/>
          <w:b/>
          <w:color w:val="000000"/>
          <w:sz w:val="24"/>
          <w:szCs w:val="24"/>
          <w:lang w:val="zh-CN"/>
        </w:rPr>
        <w:t>年</w:t>
      </w:r>
      <w:r>
        <w:rPr>
          <w:rFonts w:hint="eastAsia" w:ascii="宋体" w:hAnsi="宋体" w:eastAsia="宋体" w:cs="宋体"/>
          <w:b/>
          <w:color w:val="000000"/>
          <w:sz w:val="24"/>
          <w:szCs w:val="24"/>
        </w:rPr>
        <w:t xml:space="preserve">  </w:t>
      </w:r>
      <w:r>
        <w:rPr>
          <w:rFonts w:hint="eastAsia" w:ascii="宋体" w:hAnsi="宋体" w:eastAsia="宋体" w:cs="宋体"/>
          <w:b/>
          <w:color w:val="000000"/>
          <w:sz w:val="24"/>
          <w:szCs w:val="24"/>
          <w:lang w:val="zh-CN"/>
        </w:rPr>
        <w:t>月</w:t>
      </w:r>
      <w:r>
        <w:rPr>
          <w:rFonts w:hint="eastAsia" w:ascii="宋体" w:hAnsi="宋体" w:eastAsia="宋体" w:cs="宋体"/>
          <w:b/>
          <w:color w:val="000000"/>
          <w:sz w:val="24"/>
          <w:szCs w:val="24"/>
        </w:rPr>
        <w:t xml:space="preserve">  </w:t>
      </w:r>
      <w:r>
        <w:rPr>
          <w:rFonts w:hint="eastAsia" w:ascii="宋体" w:hAnsi="宋体" w:eastAsia="宋体" w:cs="宋体"/>
          <w:b/>
          <w:color w:val="000000"/>
          <w:sz w:val="24"/>
          <w:szCs w:val="24"/>
          <w:lang w:val="zh-CN"/>
        </w:rPr>
        <w:t>日</w:t>
      </w:r>
      <w:bookmarkEnd w:id="21"/>
    </w:p>
    <w:p>
      <w:pPr>
        <w:numPr>
          <w:ilvl w:val="0"/>
          <w:numId w:val="2"/>
        </w:numPr>
        <w:spacing w:line="420" w:lineRule="exact"/>
        <w:jc w:val="center"/>
        <w:outlineLvl w:val="1"/>
        <w:rPr>
          <w:rFonts w:hint="eastAsia" w:ascii="宋体" w:hAnsi="宋体" w:eastAsia="宋体" w:cs="宋体"/>
          <w:b/>
          <w:bCs/>
          <w:sz w:val="32"/>
          <w:szCs w:val="32"/>
        </w:rPr>
      </w:pPr>
      <w:r>
        <w:rPr>
          <w:rFonts w:hint="eastAsia" w:ascii="宋体" w:hAnsi="宋体" w:eastAsia="宋体" w:cs="宋体"/>
          <w:sz w:val="24"/>
          <w:szCs w:val="24"/>
        </w:rPr>
        <w:br w:type="page"/>
      </w:r>
      <w:bookmarkStart w:id="22" w:name="_Toc25677"/>
      <w:bookmarkStart w:id="23" w:name="_Toc516240274"/>
      <w:bookmarkStart w:id="24" w:name="_Toc516240327"/>
      <w:r>
        <w:rPr>
          <w:rFonts w:hint="eastAsia" w:ascii="宋体" w:hAnsi="宋体" w:eastAsia="宋体" w:cs="宋体"/>
          <w:b/>
          <w:bCs/>
          <w:sz w:val="32"/>
          <w:szCs w:val="32"/>
        </w:rPr>
        <w:t>供应商须知前附表</w:t>
      </w:r>
      <w:bookmarkEnd w:id="7"/>
      <w:bookmarkEnd w:id="22"/>
      <w:bookmarkEnd w:id="23"/>
      <w:bookmarkEnd w:id="24"/>
    </w:p>
    <w:p>
      <w:pPr>
        <w:pStyle w:val="2"/>
        <w:ind w:firstLine="0" w:firstLineChars="0"/>
        <w:rPr>
          <w:rFonts w:hint="eastAsia" w:ascii="宋体" w:hAnsi="宋体" w:eastAsia="宋体" w:cs="宋体"/>
        </w:rPr>
      </w:pPr>
    </w:p>
    <w:tbl>
      <w:tblPr>
        <w:tblStyle w:val="27"/>
        <w:tblW w:w="9360"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9"/>
        <w:gridCol w:w="8501"/>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859" w:type="dxa"/>
            <w:tcBorders>
              <w:top w:val="double" w:color="auto" w:sz="4" w:space="0"/>
              <w:left w:val="double" w:color="auto" w:sz="4" w:space="0"/>
              <w:bottom w:val="single" w:color="auto" w:sz="4" w:space="0"/>
              <w:right w:val="single" w:color="auto" w:sz="4" w:space="0"/>
            </w:tcBorders>
            <w:vAlign w:val="center"/>
          </w:tcPr>
          <w:p>
            <w:pPr>
              <w:spacing w:line="420" w:lineRule="exact"/>
              <w:jc w:val="center"/>
              <w:rPr>
                <w:rFonts w:hint="eastAsia" w:ascii="宋体" w:hAnsi="宋体" w:eastAsia="宋体" w:cs="宋体"/>
                <w:sz w:val="24"/>
                <w:szCs w:val="24"/>
              </w:rPr>
            </w:pPr>
            <w:r>
              <w:rPr>
                <w:rFonts w:hint="eastAsia" w:ascii="宋体" w:hAnsi="宋体" w:eastAsia="宋体" w:cs="宋体"/>
                <w:sz w:val="24"/>
                <w:szCs w:val="24"/>
              </w:rPr>
              <w:t>序号</w:t>
            </w:r>
          </w:p>
        </w:tc>
        <w:tc>
          <w:tcPr>
            <w:tcW w:w="8501" w:type="dxa"/>
            <w:tcBorders>
              <w:top w:val="double" w:color="auto" w:sz="4" w:space="0"/>
              <w:left w:val="single" w:color="auto" w:sz="4" w:space="0"/>
              <w:bottom w:val="single" w:color="auto" w:sz="4" w:space="0"/>
              <w:right w:val="double" w:color="auto" w:sz="4" w:space="0"/>
            </w:tcBorders>
            <w:vAlign w:val="center"/>
          </w:tcPr>
          <w:p>
            <w:pPr>
              <w:spacing w:line="420" w:lineRule="exact"/>
              <w:jc w:val="center"/>
              <w:rPr>
                <w:rFonts w:hint="eastAsia" w:ascii="宋体" w:hAnsi="宋体" w:eastAsia="宋体" w:cs="宋体"/>
                <w:sz w:val="24"/>
                <w:szCs w:val="24"/>
              </w:rPr>
            </w:pPr>
            <w:r>
              <w:rPr>
                <w:rFonts w:hint="eastAsia" w:ascii="宋体" w:hAnsi="宋体" w:eastAsia="宋体" w:cs="宋体"/>
                <w:sz w:val="24"/>
                <w:szCs w:val="24"/>
              </w:rPr>
              <w:t>内  容</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trPr>
        <w:tc>
          <w:tcPr>
            <w:tcW w:w="859" w:type="dxa"/>
            <w:tcBorders>
              <w:top w:val="single" w:color="auto" w:sz="4" w:space="0"/>
              <w:left w:val="double" w:color="auto" w:sz="4" w:space="0"/>
              <w:bottom w:val="single" w:color="auto" w:sz="4" w:space="0"/>
              <w:right w:val="single" w:color="auto" w:sz="4" w:space="0"/>
            </w:tcBorders>
            <w:vAlign w:val="center"/>
          </w:tcPr>
          <w:p>
            <w:pPr>
              <w:spacing w:line="420" w:lineRule="exact"/>
              <w:jc w:val="center"/>
              <w:rPr>
                <w:rFonts w:hint="eastAsia" w:ascii="宋体" w:hAnsi="宋体" w:eastAsia="宋体" w:cs="宋体"/>
                <w:sz w:val="24"/>
                <w:szCs w:val="24"/>
              </w:rPr>
            </w:pPr>
            <w:r>
              <w:rPr>
                <w:rFonts w:hint="eastAsia" w:ascii="宋体" w:hAnsi="宋体" w:eastAsia="宋体" w:cs="宋体"/>
                <w:sz w:val="24"/>
                <w:szCs w:val="24"/>
              </w:rPr>
              <w:t>1</w:t>
            </w:r>
          </w:p>
        </w:tc>
        <w:tc>
          <w:tcPr>
            <w:tcW w:w="8501" w:type="dxa"/>
            <w:tcBorders>
              <w:top w:val="single" w:color="auto" w:sz="4" w:space="0"/>
              <w:left w:val="single" w:color="auto" w:sz="4" w:space="0"/>
              <w:bottom w:val="single" w:color="auto" w:sz="4" w:space="0"/>
              <w:right w:val="double" w:color="auto" w:sz="4" w:space="0"/>
            </w:tcBorders>
            <w:vAlign w:val="center"/>
          </w:tcPr>
          <w:p>
            <w:pPr>
              <w:rPr>
                <w:rFonts w:hint="eastAsia" w:ascii="宋体" w:hAnsi="宋体" w:eastAsia="宋体" w:cs="宋体"/>
                <w:sz w:val="24"/>
                <w:szCs w:val="24"/>
                <w:lang w:eastAsia="zh-CN"/>
              </w:rPr>
            </w:pPr>
            <w:r>
              <w:rPr>
                <w:rFonts w:hint="eastAsia" w:ascii="宋体" w:hAnsi="宋体" w:eastAsia="宋体" w:cs="宋体"/>
                <w:sz w:val="24"/>
                <w:szCs w:val="24"/>
              </w:rPr>
              <w:t>项目名称：</w:t>
            </w:r>
            <w:r>
              <w:rPr>
                <w:rFonts w:hint="eastAsia" w:ascii="宋体" w:hAnsi="宋体" w:eastAsia="宋体" w:cs="宋体"/>
                <w:sz w:val="24"/>
                <w:szCs w:val="24"/>
                <w:lang w:eastAsia="zh-CN"/>
              </w:rPr>
              <w:t>阜南县国土空间规划2021年度城市体检评估项目</w:t>
            </w:r>
          </w:p>
          <w:p>
            <w:pPr>
              <w:rPr>
                <w:rFonts w:hint="eastAsia" w:ascii="宋体" w:hAnsi="宋体" w:eastAsia="宋体" w:cs="宋体"/>
                <w:sz w:val="24"/>
                <w:szCs w:val="24"/>
                <w:lang w:eastAsia="zh-CN"/>
              </w:rPr>
            </w:pPr>
            <w:r>
              <w:rPr>
                <w:rFonts w:hint="eastAsia" w:ascii="宋体" w:hAnsi="宋体" w:eastAsia="宋体" w:cs="宋体"/>
                <w:sz w:val="24"/>
                <w:szCs w:val="24"/>
              </w:rPr>
              <w:t xml:space="preserve">项目编号： </w:t>
            </w:r>
            <w:r>
              <w:rPr>
                <w:rFonts w:hint="eastAsia" w:ascii="宋体" w:hAnsi="宋体" w:eastAsia="宋体" w:cs="宋体"/>
                <w:sz w:val="24"/>
                <w:szCs w:val="24"/>
                <w:lang w:eastAsia="zh-CN"/>
              </w:rPr>
              <w:t>FNGHJ-CG20210</w:t>
            </w:r>
            <w:r>
              <w:rPr>
                <w:rFonts w:hint="eastAsia" w:ascii="宋体" w:hAnsi="宋体" w:eastAsia="宋体" w:cs="宋体"/>
                <w:sz w:val="24"/>
                <w:szCs w:val="24"/>
                <w:lang w:val="en-US" w:eastAsia="zh-CN"/>
              </w:rPr>
              <w:t>7</w:t>
            </w:r>
            <w:r>
              <w:rPr>
                <w:rFonts w:hint="eastAsia" w:ascii="宋体" w:hAnsi="宋体" w:eastAsia="宋体" w:cs="宋体"/>
                <w:sz w:val="24"/>
                <w:szCs w:val="24"/>
                <w:lang w:eastAsia="zh-CN"/>
              </w:rPr>
              <w:t>01</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859" w:type="dxa"/>
            <w:tcBorders>
              <w:top w:val="single" w:color="auto" w:sz="4" w:space="0"/>
              <w:left w:val="double" w:color="auto" w:sz="4" w:space="0"/>
              <w:bottom w:val="single" w:color="auto" w:sz="4" w:space="0"/>
              <w:right w:val="single" w:color="auto" w:sz="4" w:space="0"/>
            </w:tcBorders>
            <w:vAlign w:val="center"/>
          </w:tcPr>
          <w:p>
            <w:pPr>
              <w:spacing w:line="420" w:lineRule="exact"/>
              <w:jc w:val="center"/>
              <w:rPr>
                <w:rFonts w:hint="eastAsia" w:ascii="宋体" w:hAnsi="宋体" w:eastAsia="宋体" w:cs="宋体"/>
                <w:sz w:val="24"/>
                <w:szCs w:val="24"/>
              </w:rPr>
            </w:pPr>
            <w:r>
              <w:rPr>
                <w:rFonts w:hint="eastAsia" w:ascii="宋体" w:hAnsi="宋体" w:eastAsia="宋体" w:cs="宋体"/>
                <w:sz w:val="24"/>
                <w:szCs w:val="24"/>
              </w:rPr>
              <w:t>2</w:t>
            </w:r>
          </w:p>
        </w:tc>
        <w:tc>
          <w:tcPr>
            <w:tcW w:w="8501" w:type="dxa"/>
            <w:tcBorders>
              <w:top w:val="single" w:color="auto" w:sz="4" w:space="0"/>
              <w:left w:val="single" w:color="auto" w:sz="4" w:space="0"/>
              <w:bottom w:val="single" w:color="auto" w:sz="4" w:space="0"/>
              <w:right w:val="double" w:color="auto" w:sz="4" w:space="0"/>
            </w:tcBorders>
            <w:vAlign w:val="center"/>
          </w:tcPr>
          <w:p>
            <w:pPr>
              <w:rPr>
                <w:rFonts w:hint="eastAsia" w:ascii="宋体" w:hAnsi="宋体" w:eastAsia="宋体" w:cs="宋体"/>
                <w:sz w:val="24"/>
                <w:szCs w:val="24"/>
              </w:rPr>
            </w:pPr>
            <w:r>
              <w:rPr>
                <w:rFonts w:hint="eastAsia" w:ascii="宋体" w:hAnsi="宋体" w:eastAsia="宋体" w:cs="宋体"/>
                <w:sz w:val="24"/>
                <w:szCs w:val="24"/>
              </w:rPr>
              <w:t>招标人：阜南县自然资源和规划局</w:t>
            </w:r>
          </w:p>
          <w:p>
            <w:pPr>
              <w:rPr>
                <w:rFonts w:hint="eastAsia" w:ascii="宋体" w:hAnsi="宋体" w:eastAsia="宋体" w:cs="宋体"/>
                <w:sz w:val="24"/>
                <w:szCs w:val="24"/>
              </w:rPr>
            </w:pPr>
            <w:r>
              <w:rPr>
                <w:rFonts w:hint="eastAsia" w:ascii="宋体" w:hAnsi="宋体" w:eastAsia="宋体" w:cs="宋体"/>
                <w:sz w:val="24"/>
                <w:szCs w:val="24"/>
              </w:rPr>
              <w:t>联系人:</w:t>
            </w:r>
            <w:r>
              <w:rPr>
                <w:rFonts w:hint="eastAsia" w:ascii="宋体" w:hAnsi="宋体" w:eastAsia="宋体" w:cs="宋体"/>
                <w:sz w:val="24"/>
                <w:szCs w:val="24"/>
                <w:lang w:eastAsia="zh-CN"/>
              </w:rPr>
              <w:t>张 维</w:t>
            </w:r>
            <w:r>
              <w:rPr>
                <w:rFonts w:hint="eastAsia" w:ascii="宋体" w:hAnsi="宋体" w:eastAsia="宋体" w:cs="宋体"/>
                <w:sz w:val="24"/>
                <w:szCs w:val="24"/>
              </w:rPr>
              <w:t xml:space="preserve">                 </w:t>
            </w:r>
          </w:p>
          <w:p>
            <w:pPr>
              <w:rPr>
                <w:rFonts w:hint="eastAsia" w:ascii="宋体" w:hAnsi="宋体" w:eastAsia="宋体" w:cs="宋体"/>
                <w:sz w:val="24"/>
                <w:szCs w:val="24"/>
              </w:rPr>
            </w:pPr>
            <w:r>
              <w:rPr>
                <w:rFonts w:hint="eastAsia" w:ascii="宋体" w:hAnsi="宋体" w:eastAsia="宋体" w:cs="宋体"/>
                <w:sz w:val="24"/>
                <w:szCs w:val="24"/>
              </w:rPr>
              <w:t xml:space="preserve">联系电话：18255856930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859" w:type="dxa"/>
            <w:tcBorders>
              <w:top w:val="single" w:color="auto" w:sz="4" w:space="0"/>
              <w:left w:val="doub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3</w:t>
            </w:r>
          </w:p>
        </w:tc>
        <w:tc>
          <w:tcPr>
            <w:tcW w:w="8501" w:type="dxa"/>
            <w:tcBorders>
              <w:top w:val="single" w:color="auto" w:sz="4" w:space="0"/>
              <w:left w:val="single" w:color="auto" w:sz="4" w:space="0"/>
              <w:bottom w:val="single" w:color="auto" w:sz="4" w:space="0"/>
              <w:right w:val="double" w:color="auto" w:sz="4" w:space="0"/>
            </w:tcBorders>
            <w:vAlign w:val="center"/>
          </w:tcPr>
          <w:p>
            <w:pPr>
              <w:rPr>
                <w:rFonts w:hint="eastAsia" w:ascii="宋体" w:hAnsi="宋体" w:eastAsia="宋体" w:cs="宋体"/>
                <w:sz w:val="24"/>
                <w:szCs w:val="24"/>
              </w:rPr>
            </w:pPr>
            <w:r>
              <w:rPr>
                <w:rFonts w:hint="eastAsia" w:ascii="宋体" w:hAnsi="宋体" w:eastAsia="宋体" w:cs="宋体"/>
                <w:sz w:val="24"/>
                <w:szCs w:val="24"/>
              </w:rPr>
              <w:t>招标代理机构名称：安徽龙秀工程项目管理有限公司</w:t>
            </w:r>
          </w:p>
          <w:p>
            <w:pPr>
              <w:widowControl/>
              <w:shd w:val="clear" w:color="auto" w:fill="FFFFFF"/>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联系人： 王明姣 </w:t>
            </w:r>
          </w:p>
          <w:p>
            <w:pPr>
              <w:widowControl/>
              <w:shd w:val="clear" w:color="auto" w:fill="FFFFFF"/>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电话：13866205577  </w:t>
            </w:r>
            <w:r>
              <w:rPr>
                <w:rFonts w:hint="eastAsia" w:ascii="宋体" w:hAnsi="宋体" w:eastAsia="宋体" w:cs="宋体"/>
                <w:color w:val="000000"/>
                <w:kern w:val="0"/>
                <w:sz w:val="24"/>
                <w:szCs w:val="24"/>
              </w:rPr>
              <w:tab/>
            </w:r>
          </w:p>
          <w:p>
            <w:pPr>
              <w:rPr>
                <w:rFonts w:hint="eastAsia" w:ascii="宋体" w:hAnsi="宋体" w:eastAsia="宋体" w:cs="宋体"/>
                <w:sz w:val="24"/>
                <w:szCs w:val="24"/>
              </w:rPr>
            </w:pPr>
            <w:r>
              <w:rPr>
                <w:rFonts w:hint="eastAsia" w:ascii="宋体" w:hAnsi="宋体" w:eastAsia="宋体" w:cs="宋体"/>
                <w:sz w:val="24"/>
                <w:szCs w:val="24"/>
              </w:rPr>
              <w:t>电子邮箱：</w:t>
            </w:r>
            <w:r>
              <w:rPr>
                <w:rFonts w:hint="eastAsia" w:ascii="宋体" w:hAnsi="宋体" w:eastAsia="宋体" w:cs="宋体"/>
              </w:rPr>
              <w:fldChar w:fldCharType="begin"/>
            </w:r>
            <w:r>
              <w:rPr>
                <w:rFonts w:hint="eastAsia" w:ascii="宋体" w:hAnsi="宋体" w:eastAsia="宋体" w:cs="宋体"/>
              </w:rPr>
              <w:instrText xml:space="preserve"> HYPERLINK "mailto:609781703@qq.com" </w:instrText>
            </w:r>
            <w:r>
              <w:rPr>
                <w:rFonts w:hint="eastAsia" w:ascii="宋体" w:hAnsi="宋体" w:eastAsia="宋体" w:cs="宋体"/>
              </w:rPr>
              <w:fldChar w:fldCharType="separate"/>
            </w:r>
            <w:r>
              <w:rPr>
                <w:rFonts w:hint="eastAsia" w:ascii="宋体" w:hAnsi="宋体" w:eastAsia="宋体" w:cs="宋体"/>
                <w:sz w:val="24"/>
                <w:szCs w:val="24"/>
              </w:rPr>
              <w:t>609781703@qq.com</w:t>
            </w:r>
            <w:r>
              <w:rPr>
                <w:rFonts w:hint="eastAsia" w:ascii="宋体" w:hAnsi="宋体" w:eastAsia="宋体" w:cs="宋体"/>
                <w:sz w:val="24"/>
                <w:szCs w:val="24"/>
              </w:rPr>
              <w:fldChar w:fldCharType="end"/>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859" w:type="dxa"/>
            <w:tcBorders>
              <w:top w:val="single" w:color="auto" w:sz="4" w:space="0"/>
              <w:left w:val="double" w:color="auto" w:sz="4" w:space="0"/>
              <w:bottom w:val="single" w:color="auto" w:sz="4" w:space="0"/>
              <w:right w:val="single" w:color="auto" w:sz="4" w:space="0"/>
            </w:tcBorders>
            <w:vAlign w:val="center"/>
          </w:tcPr>
          <w:p>
            <w:pPr>
              <w:spacing w:line="420" w:lineRule="exact"/>
              <w:jc w:val="center"/>
              <w:rPr>
                <w:rFonts w:hint="eastAsia" w:ascii="宋体" w:hAnsi="宋体" w:eastAsia="宋体" w:cs="宋体"/>
                <w:sz w:val="24"/>
                <w:szCs w:val="24"/>
              </w:rPr>
            </w:pPr>
            <w:r>
              <w:rPr>
                <w:rFonts w:hint="eastAsia" w:ascii="宋体" w:hAnsi="宋体" w:eastAsia="宋体" w:cs="宋体"/>
                <w:sz w:val="24"/>
                <w:szCs w:val="24"/>
              </w:rPr>
              <w:t>4</w:t>
            </w:r>
          </w:p>
        </w:tc>
        <w:tc>
          <w:tcPr>
            <w:tcW w:w="8501" w:type="dxa"/>
            <w:tcBorders>
              <w:top w:val="single" w:color="auto" w:sz="4" w:space="0"/>
              <w:left w:val="single" w:color="auto" w:sz="4" w:space="0"/>
              <w:bottom w:val="single" w:color="auto" w:sz="4" w:space="0"/>
              <w:right w:val="double" w:color="auto" w:sz="4" w:space="0"/>
            </w:tcBorders>
            <w:vAlign w:val="center"/>
          </w:tcPr>
          <w:p>
            <w:pPr>
              <w:spacing w:line="420" w:lineRule="exact"/>
              <w:rPr>
                <w:rFonts w:hint="eastAsia" w:ascii="宋体" w:hAnsi="宋体" w:eastAsia="宋体" w:cs="宋体"/>
                <w:sz w:val="24"/>
                <w:szCs w:val="24"/>
              </w:rPr>
            </w:pPr>
            <w:r>
              <w:rPr>
                <w:rFonts w:hint="eastAsia" w:ascii="宋体" w:hAnsi="宋体" w:eastAsia="宋体" w:cs="宋体"/>
                <w:sz w:val="24"/>
                <w:szCs w:val="24"/>
              </w:rPr>
              <w:t>采购预算：</w:t>
            </w:r>
            <w:r>
              <w:rPr>
                <w:rFonts w:hint="eastAsia" w:ascii="宋体" w:hAnsi="宋体" w:eastAsia="宋体" w:cs="宋体"/>
                <w:sz w:val="24"/>
                <w:szCs w:val="24"/>
                <w:lang w:val="en-US" w:eastAsia="zh-CN"/>
              </w:rPr>
              <w:t>30</w:t>
            </w:r>
            <w:r>
              <w:rPr>
                <w:rFonts w:hint="eastAsia" w:ascii="宋体" w:hAnsi="宋体" w:eastAsia="宋体" w:cs="宋体"/>
                <w:sz w:val="24"/>
                <w:szCs w:val="24"/>
              </w:rPr>
              <w:t>万元</w:t>
            </w:r>
          </w:p>
          <w:p>
            <w:pPr>
              <w:spacing w:line="420" w:lineRule="exact"/>
              <w:rPr>
                <w:rFonts w:hint="eastAsia" w:ascii="宋体" w:hAnsi="宋体" w:eastAsia="宋体" w:cs="宋体"/>
                <w:sz w:val="24"/>
                <w:szCs w:val="24"/>
              </w:rPr>
            </w:pPr>
            <w:r>
              <w:rPr>
                <w:rFonts w:hint="eastAsia" w:ascii="宋体" w:hAnsi="宋体" w:eastAsia="宋体" w:cs="宋体"/>
                <w:sz w:val="24"/>
                <w:szCs w:val="24"/>
              </w:rPr>
              <w:t>服务地点：合同约定</w:t>
            </w:r>
          </w:p>
          <w:p>
            <w:pPr>
              <w:widowControl/>
              <w:spacing w:line="360" w:lineRule="auto"/>
              <w:jc w:val="left"/>
              <w:rPr>
                <w:rFonts w:hint="eastAsia" w:ascii="宋体" w:hAnsi="宋体" w:eastAsia="宋体" w:cs="宋体"/>
                <w:color w:val="000000"/>
              </w:rPr>
            </w:pPr>
            <w:r>
              <w:rPr>
                <w:rFonts w:hint="eastAsia" w:ascii="宋体" w:hAnsi="宋体" w:eastAsia="宋体" w:cs="宋体"/>
                <w:sz w:val="24"/>
                <w:szCs w:val="24"/>
              </w:rPr>
              <w:t>服务期限</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t>合同签后</w:t>
            </w:r>
            <w:r>
              <w:rPr>
                <w:rFonts w:hint="eastAsia" w:ascii="宋体" w:hAnsi="宋体" w:eastAsia="宋体" w:cs="宋体"/>
                <w:bCs/>
                <w:sz w:val="24"/>
                <w:szCs w:val="24"/>
                <w:u w:val="single"/>
              </w:rPr>
              <w:t xml:space="preserve"> </w:t>
            </w:r>
            <w:r>
              <w:rPr>
                <w:rFonts w:hint="eastAsia" w:ascii="宋体" w:hAnsi="宋体" w:eastAsia="宋体" w:cs="宋体"/>
                <w:bCs/>
                <w:sz w:val="24"/>
                <w:szCs w:val="24"/>
                <w:u w:val="single"/>
                <w:lang w:val="en-US" w:eastAsia="zh-CN"/>
              </w:rPr>
              <w:t>3</w:t>
            </w:r>
            <w:r>
              <w:rPr>
                <w:rFonts w:hint="eastAsia" w:ascii="宋体" w:hAnsi="宋体" w:eastAsia="宋体" w:cs="宋体"/>
                <w:bCs/>
                <w:sz w:val="24"/>
                <w:szCs w:val="24"/>
                <w:u w:val="single"/>
                <w:lang w:eastAsia="zh-CN"/>
              </w:rPr>
              <w:t>0</w:t>
            </w:r>
            <w:r>
              <w:rPr>
                <w:rFonts w:hint="eastAsia" w:ascii="宋体" w:hAnsi="宋体" w:eastAsia="宋体" w:cs="宋体"/>
                <w:bCs/>
                <w:sz w:val="24"/>
                <w:szCs w:val="24"/>
                <w:u w:val="single"/>
              </w:rPr>
              <w:t xml:space="preserve"> </w:t>
            </w:r>
            <w:r>
              <w:rPr>
                <w:rFonts w:hint="eastAsia" w:ascii="宋体" w:hAnsi="宋体" w:eastAsia="宋体" w:cs="宋体"/>
                <w:sz w:val="24"/>
                <w:szCs w:val="24"/>
              </w:rPr>
              <w:t>日历天内交付评审稿。</w:t>
            </w:r>
          </w:p>
          <w:p>
            <w:pPr>
              <w:widowControl/>
              <w:spacing w:line="360" w:lineRule="auto"/>
              <w:jc w:val="left"/>
              <w:rPr>
                <w:rFonts w:hint="eastAsia" w:ascii="宋体" w:hAnsi="宋体" w:eastAsia="宋体" w:cs="宋体"/>
                <w:sz w:val="24"/>
                <w:szCs w:val="24"/>
              </w:rPr>
            </w:pPr>
            <w:r>
              <w:rPr>
                <w:rFonts w:hint="eastAsia" w:ascii="宋体" w:hAnsi="宋体" w:eastAsia="宋体" w:cs="宋体"/>
                <w:sz w:val="24"/>
                <w:szCs w:val="24"/>
              </w:rPr>
              <w:t>成果质量要求</w:t>
            </w:r>
            <w:r>
              <w:rPr>
                <w:rFonts w:hint="eastAsia" w:ascii="宋体" w:hAnsi="宋体" w:eastAsia="宋体" w:cs="宋体"/>
                <w:color w:val="000000"/>
                <w:sz w:val="24"/>
                <w:szCs w:val="24"/>
              </w:rPr>
              <w:t>：</w:t>
            </w:r>
            <w:r>
              <w:rPr>
                <w:rFonts w:hint="eastAsia" w:ascii="宋体" w:hAnsi="宋体" w:eastAsia="宋体" w:cs="宋体"/>
                <w:color w:val="000000" w:themeColor="text1"/>
                <w:sz w:val="24"/>
                <w:szCs w:val="24"/>
                <w14:textFill>
                  <w14:solidFill>
                    <w14:schemeClr w14:val="tx1"/>
                  </w14:solidFill>
                </w14:textFill>
              </w:rPr>
              <w:t>成果必须符合专业设计规范及招标人要求 。</w:t>
            </w:r>
          </w:p>
          <w:p>
            <w:pPr>
              <w:pStyle w:val="2"/>
              <w:spacing w:line="360" w:lineRule="auto"/>
              <w:ind w:firstLine="0" w:firstLineChars="0"/>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采购内容：</w:t>
            </w:r>
            <w:r>
              <w:rPr>
                <w:rFonts w:hint="eastAsia" w:ascii="宋体" w:hAnsi="宋体" w:eastAsia="宋体" w:cs="宋体"/>
                <w:color w:val="000000"/>
                <w:sz w:val="24"/>
                <w:szCs w:val="24"/>
                <w:lang w:eastAsia="zh-CN"/>
              </w:rPr>
              <w:t>阜南县国土空间规划2021年度城市体检评估项目根据阜南县国土规划情况编写阜南县国土空间规划2021年度城市体检评估编制工作及相关内容</w:t>
            </w:r>
            <w:r>
              <w:rPr>
                <w:rFonts w:hint="eastAsia" w:ascii="宋体" w:hAnsi="宋体" w:eastAsia="宋体" w:cs="宋体"/>
                <w:color w:val="000000"/>
                <w:sz w:val="24"/>
                <w:szCs w:val="24"/>
                <w:lang w:val="en-US" w:eastAsia="zh-CN"/>
              </w:rPr>
              <w:t>,具体内容详见采购需求</w:t>
            </w:r>
            <w:r>
              <w:rPr>
                <w:rFonts w:hint="eastAsia" w:ascii="宋体" w:hAnsi="宋体" w:eastAsia="宋体" w:cs="宋体"/>
                <w:color w:val="000000"/>
                <w:sz w:val="24"/>
                <w:szCs w:val="24"/>
                <w:lang w:eastAsia="zh-CN"/>
              </w:rPr>
              <w:t>。</w:t>
            </w:r>
          </w:p>
          <w:p>
            <w:pPr>
              <w:pStyle w:val="24"/>
              <w:shd w:val="clear" w:color="auto" w:fill="FFFFFF"/>
              <w:spacing w:before="0" w:beforeAutospacing="0" w:after="0" w:afterAutospacing="0" w:line="360" w:lineRule="auto"/>
              <w:jc w:val="both"/>
              <w:rPr>
                <w:rFonts w:hint="eastAsia" w:ascii="宋体" w:hAnsi="宋体" w:eastAsia="宋体" w:cs="宋体"/>
                <w:color w:val="000000"/>
                <w:sz w:val="24"/>
                <w:szCs w:val="24"/>
              </w:rPr>
            </w:pPr>
            <w:r>
              <w:rPr>
                <w:rFonts w:hint="eastAsia" w:ascii="宋体" w:hAnsi="宋体" w:eastAsia="宋体" w:cs="宋体"/>
                <w:color w:val="000000"/>
                <w:sz w:val="24"/>
                <w:szCs w:val="24"/>
              </w:rPr>
              <w:t>资格</w:t>
            </w:r>
            <w:r>
              <w:rPr>
                <w:rFonts w:hint="eastAsia" w:eastAsia="宋体" w:cs="宋体"/>
                <w:color w:val="000000"/>
                <w:sz w:val="24"/>
                <w:szCs w:val="24"/>
                <w:lang w:eastAsia="zh-CN"/>
              </w:rPr>
              <w:t>要求：</w:t>
            </w:r>
            <w:r>
              <w:rPr>
                <w:rFonts w:hint="eastAsia" w:ascii="宋体" w:hAnsi="宋体" w:eastAsia="宋体" w:cs="宋体"/>
                <w:color w:val="000000"/>
                <w:sz w:val="24"/>
                <w:szCs w:val="24"/>
              </w:rPr>
              <w:t>投标人须具备独立法人资格，具备城乡规划乙级及以上资质</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具有履行本项目所必须的软件系统设备、人员及专业技术能力满足本项目要求。</w:t>
            </w:r>
          </w:p>
          <w:p>
            <w:pPr>
              <w:pStyle w:val="24"/>
              <w:shd w:val="clear" w:color="auto" w:fill="FFFFFF"/>
              <w:spacing w:before="0" w:beforeAutospacing="0" w:after="0" w:afterAutospacing="0" w:line="360" w:lineRule="auto"/>
              <w:jc w:val="both"/>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项目负责人资格要求：拟派项目负责人必须具有相关专业高级工程师或注册规划师职称</w:t>
            </w:r>
            <w:r>
              <w:rPr>
                <w:rFonts w:hint="eastAsia" w:eastAsia="宋体" w:cs="宋体"/>
                <w:color w:val="000000"/>
                <w:sz w:val="24"/>
                <w:szCs w:val="24"/>
                <w:lang w:val="en-US" w:eastAsia="zh-CN"/>
              </w:rPr>
              <w:t>。</w:t>
            </w:r>
          </w:p>
          <w:p>
            <w:pPr>
              <w:spacing w:line="360" w:lineRule="auto"/>
              <w:rPr>
                <w:rFonts w:hint="eastAsia" w:ascii="宋体" w:hAnsi="宋体" w:eastAsia="宋体" w:cs="宋体"/>
                <w:sz w:val="24"/>
                <w:szCs w:val="24"/>
              </w:rPr>
            </w:pPr>
            <w:r>
              <w:rPr>
                <w:rFonts w:hint="eastAsia" w:ascii="宋体" w:hAnsi="宋体" w:eastAsia="宋体" w:cs="宋体"/>
                <w:sz w:val="24"/>
                <w:szCs w:val="24"/>
              </w:rPr>
              <w:t>不允许偏离的实质性要求和条件：</w:t>
            </w:r>
            <w:r>
              <w:rPr>
                <w:rFonts w:hint="eastAsia" w:ascii="宋体" w:hAnsi="宋体" w:eastAsia="宋体" w:cs="宋体"/>
                <w:sz w:val="24"/>
                <w:szCs w:val="24"/>
                <w:u w:val="single"/>
              </w:rPr>
              <w:t xml:space="preserve"> /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59" w:type="dxa"/>
            <w:tcBorders>
              <w:top w:val="single" w:color="auto" w:sz="4" w:space="0"/>
              <w:left w:val="double" w:color="auto" w:sz="4" w:space="0"/>
              <w:bottom w:val="single" w:color="auto" w:sz="4" w:space="0"/>
              <w:right w:val="single" w:color="auto" w:sz="4" w:space="0"/>
            </w:tcBorders>
            <w:vAlign w:val="center"/>
          </w:tcPr>
          <w:p>
            <w:pPr>
              <w:spacing w:line="420" w:lineRule="exact"/>
              <w:jc w:val="center"/>
              <w:rPr>
                <w:rFonts w:hint="eastAsia" w:ascii="宋体" w:hAnsi="宋体" w:eastAsia="宋体" w:cs="宋体"/>
                <w:sz w:val="24"/>
                <w:szCs w:val="24"/>
              </w:rPr>
            </w:pPr>
            <w:r>
              <w:rPr>
                <w:rFonts w:hint="eastAsia" w:ascii="宋体" w:hAnsi="宋体" w:eastAsia="宋体" w:cs="宋体"/>
                <w:sz w:val="24"/>
                <w:szCs w:val="24"/>
              </w:rPr>
              <w:t>5</w:t>
            </w:r>
          </w:p>
        </w:tc>
        <w:tc>
          <w:tcPr>
            <w:tcW w:w="8501" w:type="dxa"/>
            <w:tcBorders>
              <w:top w:val="single" w:color="auto" w:sz="4" w:space="0"/>
              <w:left w:val="single" w:color="auto" w:sz="4" w:space="0"/>
              <w:bottom w:val="single" w:color="auto" w:sz="4" w:space="0"/>
              <w:right w:val="double" w:color="auto" w:sz="4" w:space="0"/>
            </w:tcBorders>
            <w:vAlign w:val="center"/>
          </w:tcPr>
          <w:p>
            <w:pPr>
              <w:spacing w:line="380" w:lineRule="exact"/>
              <w:rPr>
                <w:rFonts w:hint="eastAsia" w:ascii="宋体" w:hAnsi="宋体" w:eastAsia="宋体" w:cs="宋体"/>
                <w:sz w:val="24"/>
                <w:szCs w:val="24"/>
              </w:rPr>
            </w:pPr>
            <w:r>
              <w:rPr>
                <w:rFonts w:hint="eastAsia" w:ascii="宋体" w:hAnsi="宋体" w:eastAsia="宋体" w:cs="宋体"/>
                <w:sz w:val="24"/>
                <w:szCs w:val="24"/>
              </w:rPr>
              <w:t>投标有效期：投标文件递交截止时间后90日历天</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859" w:type="dxa"/>
            <w:tcBorders>
              <w:top w:val="single" w:color="auto" w:sz="4" w:space="0"/>
              <w:left w:val="double" w:color="auto" w:sz="4" w:space="0"/>
              <w:bottom w:val="single" w:color="auto" w:sz="4" w:space="0"/>
              <w:right w:val="single" w:color="auto" w:sz="4" w:space="0"/>
            </w:tcBorders>
            <w:vAlign w:val="center"/>
          </w:tcPr>
          <w:p>
            <w:pPr>
              <w:spacing w:line="420" w:lineRule="exact"/>
              <w:jc w:val="center"/>
              <w:rPr>
                <w:rFonts w:hint="eastAsia" w:ascii="宋体" w:hAnsi="宋体" w:eastAsia="宋体" w:cs="宋体"/>
                <w:sz w:val="24"/>
                <w:szCs w:val="24"/>
              </w:rPr>
            </w:pPr>
            <w:r>
              <w:rPr>
                <w:rFonts w:hint="eastAsia" w:ascii="宋体" w:hAnsi="宋体" w:eastAsia="宋体" w:cs="宋体"/>
                <w:sz w:val="24"/>
                <w:szCs w:val="24"/>
              </w:rPr>
              <w:t>6</w:t>
            </w:r>
          </w:p>
        </w:tc>
        <w:tc>
          <w:tcPr>
            <w:tcW w:w="8501" w:type="dxa"/>
            <w:tcBorders>
              <w:top w:val="single" w:color="auto" w:sz="4" w:space="0"/>
              <w:left w:val="single" w:color="auto" w:sz="4" w:space="0"/>
              <w:bottom w:val="single" w:color="auto" w:sz="4" w:space="0"/>
              <w:right w:val="double" w:color="auto" w:sz="4" w:space="0"/>
            </w:tcBorders>
            <w:vAlign w:val="center"/>
          </w:tcPr>
          <w:p>
            <w:pPr>
              <w:spacing w:line="380" w:lineRule="exact"/>
              <w:rPr>
                <w:rFonts w:hint="eastAsia" w:ascii="宋体" w:hAnsi="宋体" w:eastAsia="宋体" w:cs="宋体"/>
                <w:sz w:val="24"/>
                <w:szCs w:val="24"/>
                <w:lang w:eastAsia="zh-CN"/>
              </w:rPr>
            </w:pPr>
            <w:r>
              <w:rPr>
                <w:rFonts w:hint="eastAsia" w:ascii="宋体" w:hAnsi="宋体" w:eastAsia="宋体" w:cs="宋体"/>
                <w:sz w:val="24"/>
                <w:szCs w:val="24"/>
              </w:rPr>
              <w:t>报价文件递交至：</w:t>
            </w:r>
            <w:r>
              <w:rPr>
                <w:rFonts w:hint="eastAsia" w:ascii="宋体" w:hAnsi="宋体" w:eastAsia="宋体" w:cs="宋体"/>
                <w:color w:val="000000"/>
                <w:kern w:val="0"/>
                <w:sz w:val="24"/>
                <w:szCs w:val="24"/>
                <w:lang w:eastAsia="zh-CN"/>
              </w:rPr>
              <w:t>阜南县自然资源和规划局会议室。</w:t>
            </w:r>
          </w:p>
          <w:p>
            <w:pPr>
              <w:spacing w:line="380" w:lineRule="exact"/>
              <w:rPr>
                <w:rFonts w:hint="eastAsia" w:ascii="宋体" w:hAnsi="宋体" w:eastAsia="宋体" w:cs="宋体"/>
                <w:sz w:val="24"/>
                <w:szCs w:val="24"/>
              </w:rPr>
            </w:pPr>
            <w:r>
              <w:rPr>
                <w:rFonts w:hint="eastAsia" w:ascii="宋体" w:hAnsi="宋体" w:eastAsia="宋体" w:cs="宋体"/>
                <w:sz w:val="24"/>
                <w:szCs w:val="24"/>
              </w:rPr>
              <w:t>报价文件递交截止时间：</w:t>
            </w:r>
            <w:r>
              <w:rPr>
                <w:rFonts w:hint="eastAsia" w:ascii="宋体" w:hAnsi="宋体" w:eastAsia="宋体" w:cs="宋体"/>
                <w:bCs/>
                <w:sz w:val="24"/>
                <w:szCs w:val="24"/>
                <w:u w:val="single"/>
              </w:rPr>
              <w:t>202</w:t>
            </w:r>
            <w:r>
              <w:rPr>
                <w:rFonts w:hint="eastAsia" w:ascii="宋体" w:hAnsi="宋体" w:eastAsia="宋体" w:cs="宋体"/>
                <w:bCs/>
                <w:sz w:val="24"/>
                <w:szCs w:val="24"/>
                <w:u w:val="single"/>
                <w:lang w:val="en-US" w:eastAsia="zh-CN"/>
              </w:rPr>
              <w:t>1</w:t>
            </w:r>
            <w:r>
              <w:rPr>
                <w:rFonts w:hint="eastAsia" w:ascii="宋体" w:hAnsi="宋体" w:eastAsia="宋体" w:cs="宋体"/>
                <w:bCs/>
                <w:sz w:val="24"/>
                <w:szCs w:val="24"/>
                <w:u w:val="single"/>
              </w:rPr>
              <w:t xml:space="preserve"> </w:t>
            </w:r>
            <w:r>
              <w:rPr>
                <w:rFonts w:hint="eastAsia" w:ascii="宋体" w:hAnsi="宋体" w:eastAsia="宋体" w:cs="宋体"/>
                <w:sz w:val="24"/>
                <w:szCs w:val="24"/>
              </w:rPr>
              <w:t>年</w:t>
            </w:r>
            <w:r>
              <w:rPr>
                <w:rFonts w:hint="eastAsia" w:ascii="宋体" w:hAnsi="宋体" w:eastAsia="宋体" w:cs="宋体"/>
                <w:bCs/>
                <w:sz w:val="24"/>
                <w:szCs w:val="24"/>
                <w:u w:val="single"/>
                <w:lang w:val="en-US" w:eastAsia="zh-CN"/>
              </w:rPr>
              <w:t>7</w:t>
            </w:r>
            <w:r>
              <w:rPr>
                <w:rFonts w:hint="eastAsia" w:ascii="宋体" w:hAnsi="宋体" w:eastAsia="宋体" w:cs="宋体"/>
                <w:sz w:val="24"/>
                <w:szCs w:val="24"/>
              </w:rPr>
              <w:t>月</w:t>
            </w:r>
            <w:r>
              <w:rPr>
                <w:rFonts w:hint="eastAsia" w:ascii="宋体" w:hAnsi="宋体" w:eastAsia="宋体" w:cs="宋体"/>
                <w:sz w:val="24"/>
                <w:szCs w:val="24"/>
                <w:u w:val="single"/>
                <w:lang w:val="en-US" w:eastAsia="zh-CN"/>
              </w:rPr>
              <w:t>26</w:t>
            </w:r>
            <w:r>
              <w:rPr>
                <w:rFonts w:hint="eastAsia" w:ascii="宋体" w:hAnsi="宋体" w:eastAsia="宋体" w:cs="宋体"/>
                <w:bCs/>
                <w:sz w:val="24"/>
                <w:szCs w:val="24"/>
                <w:u w:val="single"/>
              </w:rPr>
              <w:t xml:space="preserve"> </w:t>
            </w:r>
            <w:r>
              <w:rPr>
                <w:rFonts w:hint="eastAsia" w:ascii="宋体" w:hAnsi="宋体" w:eastAsia="宋体" w:cs="宋体"/>
                <w:sz w:val="24"/>
                <w:szCs w:val="24"/>
              </w:rPr>
              <w:t>日</w:t>
            </w:r>
            <w:r>
              <w:rPr>
                <w:rFonts w:hint="eastAsia" w:ascii="宋体" w:hAnsi="宋体" w:eastAsia="宋体" w:cs="宋体"/>
                <w:bCs/>
                <w:sz w:val="24"/>
                <w:szCs w:val="24"/>
                <w:u w:val="single"/>
                <w:lang w:val="en-US" w:eastAsia="zh-CN"/>
              </w:rPr>
              <w:t xml:space="preserve"> 15 </w:t>
            </w:r>
            <w:r>
              <w:rPr>
                <w:rFonts w:hint="eastAsia" w:ascii="宋体" w:hAnsi="宋体" w:eastAsia="宋体" w:cs="宋体"/>
                <w:sz w:val="24"/>
                <w:szCs w:val="24"/>
              </w:rPr>
              <w:t>时至</w:t>
            </w:r>
            <w:r>
              <w:rPr>
                <w:rFonts w:hint="eastAsia" w:ascii="宋体" w:hAnsi="宋体" w:eastAsia="宋体" w:cs="宋体"/>
                <w:sz w:val="24"/>
                <w:szCs w:val="24"/>
                <w:lang w:val="en-US" w:eastAsia="zh-CN"/>
              </w:rPr>
              <w:t>0</w:t>
            </w:r>
            <w:r>
              <w:rPr>
                <w:rFonts w:hint="eastAsia" w:ascii="宋体" w:hAnsi="宋体" w:eastAsia="宋体" w:cs="宋体"/>
                <w:bCs/>
                <w:sz w:val="24"/>
                <w:szCs w:val="24"/>
                <w:u w:val="single"/>
              </w:rPr>
              <w:t>0</w:t>
            </w:r>
            <w:r>
              <w:rPr>
                <w:rFonts w:hint="eastAsia" w:ascii="宋体" w:hAnsi="宋体" w:eastAsia="宋体" w:cs="宋体"/>
                <w:sz w:val="24"/>
                <w:szCs w:val="24"/>
              </w:rPr>
              <w:t>时整，过时递交的拒收。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859" w:type="dxa"/>
            <w:tcBorders>
              <w:top w:val="single" w:color="auto" w:sz="4" w:space="0"/>
              <w:left w:val="double" w:color="auto" w:sz="4" w:space="0"/>
              <w:bottom w:val="single" w:color="auto" w:sz="4" w:space="0"/>
              <w:right w:val="single" w:color="auto" w:sz="4" w:space="0"/>
            </w:tcBorders>
            <w:vAlign w:val="center"/>
          </w:tcPr>
          <w:p>
            <w:pPr>
              <w:spacing w:line="420" w:lineRule="exact"/>
              <w:jc w:val="center"/>
              <w:rPr>
                <w:rFonts w:hint="eastAsia" w:ascii="宋体" w:hAnsi="宋体" w:eastAsia="宋体" w:cs="宋体"/>
                <w:sz w:val="24"/>
                <w:szCs w:val="24"/>
              </w:rPr>
            </w:pPr>
            <w:r>
              <w:rPr>
                <w:rFonts w:hint="eastAsia" w:ascii="宋体" w:hAnsi="宋体" w:eastAsia="宋体" w:cs="宋体"/>
                <w:sz w:val="24"/>
                <w:szCs w:val="24"/>
              </w:rPr>
              <w:t>7</w:t>
            </w:r>
          </w:p>
        </w:tc>
        <w:tc>
          <w:tcPr>
            <w:tcW w:w="8501" w:type="dxa"/>
            <w:tcBorders>
              <w:top w:val="single" w:color="auto" w:sz="4" w:space="0"/>
              <w:left w:val="single" w:color="auto" w:sz="4" w:space="0"/>
              <w:bottom w:val="single" w:color="auto" w:sz="4" w:space="0"/>
              <w:right w:val="double" w:color="auto" w:sz="4" w:space="0"/>
            </w:tcBorders>
            <w:vAlign w:val="center"/>
          </w:tcPr>
          <w:p>
            <w:pPr>
              <w:spacing w:line="420" w:lineRule="exact"/>
              <w:rPr>
                <w:rFonts w:hint="eastAsia" w:ascii="宋体" w:hAnsi="宋体" w:eastAsia="宋体" w:cs="宋体"/>
                <w:sz w:val="24"/>
                <w:szCs w:val="24"/>
              </w:rPr>
            </w:pPr>
            <w:r>
              <w:rPr>
                <w:rFonts w:hint="eastAsia" w:ascii="宋体" w:hAnsi="宋体" w:eastAsia="宋体" w:cs="宋体"/>
                <w:color w:val="000000"/>
                <w:kern w:val="0"/>
                <w:sz w:val="24"/>
                <w:szCs w:val="24"/>
              </w:rPr>
              <w:t>投标文件每册均需采用胶装，装订应牢固、不易拆散和换页，不得采用活页装订。投标文件正副本封装在一个封套内，封套的封口处加贴封条，并在封套的封口处加盖投标人单位章。</w:t>
            </w:r>
            <w:r>
              <w:rPr>
                <w:rFonts w:hint="eastAsia" w:ascii="宋体" w:hAnsi="宋体" w:eastAsia="宋体" w:cs="宋体"/>
                <w:color w:val="000000"/>
                <w:kern w:val="0"/>
                <w:sz w:val="24"/>
                <w:szCs w:val="24"/>
                <w:lang w:val="zh-CN"/>
              </w:rPr>
              <w:t>在密封袋表面写明项目名称和开标时间。</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859" w:type="dxa"/>
            <w:tcBorders>
              <w:top w:val="single" w:color="auto" w:sz="4" w:space="0"/>
              <w:left w:val="double" w:color="auto" w:sz="4" w:space="0"/>
              <w:bottom w:val="single" w:color="auto" w:sz="4" w:space="0"/>
              <w:right w:val="single" w:color="auto" w:sz="4" w:space="0"/>
            </w:tcBorders>
            <w:vAlign w:val="center"/>
          </w:tcPr>
          <w:p>
            <w:pPr>
              <w:spacing w:line="420" w:lineRule="exact"/>
              <w:jc w:val="center"/>
              <w:rPr>
                <w:rFonts w:hint="eastAsia" w:ascii="宋体" w:hAnsi="宋体" w:eastAsia="宋体" w:cs="宋体"/>
                <w:sz w:val="24"/>
                <w:szCs w:val="24"/>
              </w:rPr>
            </w:pPr>
            <w:r>
              <w:rPr>
                <w:rFonts w:hint="eastAsia" w:ascii="宋体" w:hAnsi="宋体" w:eastAsia="宋体" w:cs="宋体"/>
                <w:sz w:val="24"/>
                <w:szCs w:val="24"/>
              </w:rPr>
              <w:t>8</w:t>
            </w:r>
          </w:p>
        </w:tc>
        <w:tc>
          <w:tcPr>
            <w:tcW w:w="8501" w:type="dxa"/>
            <w:tcBorders>
              <w:top w:val="single" w:color="auto" w:sz="4" w:space="0"/>
              <w:left w:val="single" w:color="auto" w:sz="4" w:space="0"/>
              <w:bottom w:val="single" w:color="auto" w:sz="4" w:space="0"/>
              <w:right w:val="double" w:color="auto" w:sz="4" w:space="0"/>
            </w:tcBorders>
            <w:vAlign w:val="center"/>
          </w:tcPr>
          <w:p>
            <w:pPr>
              <w:rPr>
                <w:rFonts w:hint="eastAsia" w:ascii="宋体" w:hAnsi="宋体" w:eastAsia="宋体" w:cs="宋体"/>
                <w:sz w:val="24"/>
                <w:szCs w:val="24"/>
              </w:rPr>
            </w:pPr>
            <w:r>
              <w:rPr>
                <w:rFonts w:hint="eastAsia" w:ascii="宋体" w:hAnsi="宋体" w:eastAsia="宋体" w:cs="宋体"/>
                <w:sz w:val="23"/>
                <w:szCs w:val="24"/>
              </w:rPr>
              <w:t>评审方法：☑最低评标价法 □综合评分法</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859" w:type="dxa"/>
            <w:tcBorders>
              <w:top w:val="single" w:color="auto" w:sz="4" w:space="0"/>
              <w:left w:val="double" w:color="auto" w:sz="4" w:space="0"/>
              <w:bottom w:val="single" w:color="auto" w:sz="4" w:space="0"/>
              <w:right w:val="single" w:color="auto" w:sz="4" w:space="0"/>
            </w:tcBorders>
            <w:vAlign w:val="center"/>
          </w:tcPr>
          <w:p>
            <w:pPr>
              <w:spacing w:line="420" w:lineRule="exact"/>
              <w:jc w:val="center"/>
              <w:rPr>
                <w:rFonts w:hint="eastAsia" w:ascii="宋体" w:hAnsi="宋体" w:eastAsia="宋体" w:cs="宋体"/>
                <w:sz w:val="24"/>
                <w:szCs w:val="24"/>
              </w:rPr>
            </w:pPr>
            <w:r>
              <w:rPr>
                <w:rFonts w:hint="eastAsia" w:ascii="宋体" w:hAnsi="宋体" w:eastAsia="宋体" w:cs="宋体"/>
                <w:sz w:val="24"/>
                <w:szCs w:val="24"/>
              </w:rPr>
              <w:t>9</w:t>
            </w:r>
          </w:p>
        </w:tc>
        <w:tc>
          <w:tcPr>
            <w:tcW w:w="8501" w:type="dxa"/>
            <w:tcBorders>
              <w:top w:val="single" w:color="auto" w:sz="4" w:space="0"/>
              <w:left w:val="single" w:color="auto" w:sz="4" w:space="0"/>
              <w:bottom w:val="single" w:color="auto" w:sz="4" w:space="0"/>
              <w:right w:val="double" w:color="auto" w:sz="4" w:space="0"/>
            </w:tcBorders>
            <w:vAlign w:val="center"/>
          </w:tcPr>
          <w:p>
            <w:pPr>
              <w:rPr>
                <w:rFonts w:hint="eastAsia" w:ascii="宋体" w:hAnsi="宋体" w:eastAsia="宋体" w:cs="宋体"/>
                <w:sz w:val="24"/>
                <w:szCs w:val="24"/>
              </w:rPr>
            </w:pPr>
            <w:r>
              <w:rPr>
                <w:rFonts w:hint="eastAsia" w:ascii="宋体" w:hAnsi="宋体" w:eastAsia="宋体" w:cs="宋体"/>
                <w:sz w:val="23"/>
              </w:rPr>
              <w:t>投标文件的份数：</w:t>
            </w:r>
            <w:r>
              <w:rPr>
                <w:rFonts w:hint="eastAsia" w:ascii="宋体" w:hAnsi="宋体" w:eastAsia="宋体" w:cs="宋体"/>
                <w:sz w:val="23"/>
                <w:szCs w:val="22"/>
                <w:lang w:val="zh-CN"/>
              </w:rPr>
              <w:t xml:space="preserve">正本1份；副本 </w:t>
            </w:r>
            <w:r>
              <w:rPr>
                <w:rFonts w:hint="eastAsia" w:ascii="宋体" w:hAnsi="宋体" w:eastAsia="宋体" w:cs="宋体"/>
                <w:sz w:val="23"/>
                <w:szCs w:val="22"/>
              </w:rPr>
              <w:t>4</w:t>
            </w:r>
            <w:r>
              <w:rPr>
                <w:rFonts w:hint="eastAsia" w:ascii="宋体" w:hAnsi="宋体" w:eastAsia="宋体" w:cs="宋体"/>
                <w:sz w:val="23"/>
                <w:szCs w:val="22"/>
                <w:lang w:val="zh-CN"/>
              </w:rPr>
              <w:t xml:space="preserve"> 份，</w:t>
            </w:r>
            <w:r>
              <w:rPr>
                <w:rFonts w:hint="eastAsia" w:ascii="宋体" w:hAnsi="宋体" w:eastAsia="宋体" w:cs="宋体"/>
                <w:sz w:val="23"/>
                <w:lang w:val="zh-CN"/>
              </w:rPr>
              <w:t>集中或分开密封包装均可。投标文件密封袋“封口处”应密封，并加盖供应商公章</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859" w:type="dxa"/>
            <w:tcBorders>
              <w:top w:val="single" w:color="auto" w:sz="4" w:space="0"/>
              <w:left w:val="double" w:color="auto" w:sz="4" w:space="0"/>
              <w:bottom w:val="single" w:color="auto" w:sz="4" w:space="0"/>
              <w:right w:val="single" w:color="auto" w:sz="4" w:space="0"/>
            </w:tcBorders>
            <w:vAlign w:val="center"/>
          </w:tcPr>
          <w:p>
            <w:pPr>
              <w:spacing w:line="420" w:lineRule="exact"/>
              <w:jc w:val="center"/>
              <w:rPr>
                <w:rFonts w:hint="eastAsia" w:ascii="宋体" w:hAnsi="宋体" w:eastAsia="宋体" w:cs="宋体"/>
                <w:sz w:val="24"/>
                <w:szCs w:val="24"/>
              </w:rPr>
            </w:pPr>
            <w:r>
              <w:rPr>
                <w:rFonts w:hint="eastAsia" w:ascii="宋体" w:hAnsi="宋体" w:eastAsia="宋体" w:cs="宋体"/>
                <w:sz w:val="24"/>
                <w:szCs w:val="24"/>
              </w:rPr>
              <w:t>10</w:t>
            </w:r>
          </w:p>
        </w:tc>
        <w:tc>
          <w:tcPr>
            <w:tcW w:w="8501" w:type="dxa"/>
            <w:tcBorders>
              <w:top w:val="single" w:color="auto" w:sz="4" w:space="0"/>
              <w:left w:val="single" w:color="auto" w:sz="4" w:space="0"/>
              <w:bottom w:val="single" w:color="auto" w:sz="4" w:space="0"/>
              <w:right w:val="double" w:color="auto" w:sz="4" w:space="0"/>
            </w:tcBorders>
            <w:vAlign w:val="center"/>
          </w:tcPr>
          <w:p>
            <w:pPr>
              <w:rPr>
                <w:rFonts w:hint="eastAsia" w:ascii="宋体" w:hAnsi="宋体" w:eastAsia="宋体" w:cs="宋体"/>
                <w:sz w:val="24"/>
                <w:szCs w:val="24"/>
              </w:rPr>
            </w:pPr>
            <w:bookmarkStart w:id="25" w:name="OLE_LINK18"/>
            <w:r>
              <w:rPr>
                <w:rFonts w:hint="eastAsia" w:ascii="宋体" w:hAnsi="宋体" w:eastAsia="宋体" w:cs="宋体"/>
                <w:sz w:val="24"/>
                <w:szCs w:val="24"/>
              </w:rPr>
              <w:t>1、保证金缴纳形式：</w:t>
            </w:r>
            <w:r>
              <w:rPr>
                <w:rFonts w:hint="eastAsia" w:ascii="宋体" w:hAnsi="宋体" w:eastAsia="宋体" w:cs="宋体"/>
                <w:sz w:val="24"/>
                <w:szCs w:val="24"/>
                <w:lang w:eastAsia="zh-CN"/>
              </w:rPr>
              <w:t>现金</w:t>
            </w:r>
            <w:r>
              <w:rPr>
                <w:rFonts w:hint="eastAsia" w:ascii="宋体" w:hAnsi="宋体" w:eastAsia="宋体" w:cs="宋体"/>
                <w:sz w:val="24"/>
                <w:szCs w:val="24"/>
                <w:lang w:val="en-US" w:eastAsia="zh-CN"/>
              </w:rPr>
              <w:t>/</w:t>
            </w:r>
            <w:r>
              <w:rPr>
                <w:rFonts w:hint="eastAsia" w:ascii="宋体" w:hAnsi="宋体" w:eastAsia="宋体" w:cs="宋体"/>
                <w:sz w:val="24"/>
                <w:szCs w:val="24"/>
              </w:rPr>
              <w:t>转账。</w:t>
            </w:r>
          </w:p>
          <w:p>
            <w:pPr>
              <w:rPr>
                <w:rFonts w:hint="eastAsia" w:ascii="宋体" w:hAnsi="宋体" w:eastAsia="宋体" w:cs="宋体"/>
                <w:b/>
                <w:sz w:val="24"/>
                <w:szCs w:val="24"/>
              </w:rPr>
            </w:pPr>
            <w:r>
              <w:rPr>
                <w:rFonts w:hint="eastAsia" w:ascii="宋体" w:hAnsi="宋体" w:eastAsia="宋体" w:cs="宋体"/>
                <w:sz w:val="24"/>
                <w:szCs w:val="24"/>
              </w:rPr>
              <w:t>2、投标保证金金额</w:t>
            </w:r>
            <w:r>
              <w:rPr>
                <w:rFonts w:hint="eastAsia" w:ascii="宋体" w:hAnsi="宋体" w:eastAsia="宋体" w:cs="宋体"/>
                <w:color w:val="0000FF"/>
                <w:sz w:val="24"/>
                <w:szCs w:val="24"/>
              </w:rPr>
              <w:t>：</w:t>
            </w:r>
            <w:r>
              <w:rPr>
                <w:rFonts w:hint="eastAsia" w:ascii="宋体" w:hAnsi="宋体" w:eastAsia="宋体" w:cs="宋体"/>
                <w:color w:val="0000FF"/>
                <w:sz w:val="24"/>
                <w:szCs w:val="24"/>
                <w:lang w:val="en-US" w:eastAsia="zh-CN"/>
              </w:rPr>
              <w:t xml:space="preserve">免收 </w:t>
            </w:r>
            <w:r>
              <w:rPr>
                <w:rFonts w:hint="eastAsia" w:ascii="宋体" w:hAnsi="宋体" w:eastAsia="宋体" w:cs="宋体"/>
                <w:color w:val="0000FF"/>
                <w:sz w:val="24"/>
                <w:szCs w:val="24"/>
              </w:rPr>
              <w:t>。</w:t>
            </w:r>
            <w:bookmarkEnd w:id="25"/>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859" w:type="dxa"/>
            <w:tcBorders>
              <w:top w:val="single" w:color="auto" w:sz="4" w:space="0"/>
              <w:left w:val="doub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11</w:t>
            </w:r>
          </w:p>
        </w:tc>
        <w:tc>
          <w:tcPr>
            <w:tcW w:w="8501" w:type="dxa"/>
            <w:tcBorders>
              <w:top w:val="single" w:color="auto" w:sz="4" w:space="0"/>
              <w:left w:val="single" w:color="auto" w:sz="4" w:space="0"/>
              <w:bottom w:val="single" w:color="auto" w:sz="4" w:space="0"/>
              <w:right w:val="double" w:color="auto" w:sz="4" w:space="0"/>
            </w:tcBorders>
          </w:tcPr>
          <w:p>
            <w:pPr>
              <w:pStyle w:val="43"/>
              <w:spacing w:line="360" w:lineRule="auto"/>
              <w:rPr>
                <w:rFonts w:hint="eastAsia" w:ascii="宋体" w:hAnsi="宋体" w:eastAsia="宋体" w:cs="宋体"/>
              </w:rPr>
            </w:pPr>
            <w:r>
              <w:rPr>
                <w:rFonts w:hint="eastAsia" w:ascii="宋体" w:hAnsi="宋体" w:eastAsia="宋体" w:cs="宋体"/>
                <w:color w:val="000000" w:themeColor="text1"/>
                <w:kern w:val="2"/>
                <w14:textFill>
                  <w14:solidFill>
                    <w14:schemeClr w14:val="tx1"/>
                  </w14:solidFill>
                </w14:textFill>
              </w:rPr>
              <w:t>履约保证金：</w:t>
            </w:r>
            <w:r>
              <w:rPr>
                <w:rFonts w:hint="eastAsia" w:ascii="宋体" w:hAnsi="宋体" w:eastAsia="宋体" w:cs="宋体"/>
                <w:color w:val="0000FF"/>
                <w:sz w:val="24"/>
                <w:szCs w:val="24"/>
                <w:lang w:val="en-US" w:eastAsia="zh-CN"/>
              </w:rPr>
              <w:t>免收</w:t>
            </w:r>
            <w:r>
              <w:rPr>
                <w:rFonts w:hint="eastAsia" w:ascii="宋体" w:hAnsi="宋体" w:eastAsia="宋体" w:cs="宋体"/>
                <w:color w:val="000000" w:themeColor="text1"/>
                <w:kern w:val="2"/>
                <w14:textFill>
                  <w14:solidFill>
                    <w14:schemeClr w14:val="tx1"/>
                  </w14:solidFill>
                </w14:textFill>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859" w:type="dxa"/>
            <w:tcBorders>
              <w:top w:val="single" w:color="auto" w:sz="4" w:space="0"/>
              <w:left w:val="double" w:color="auto" w:sz="4" w:space="0"/>
              <w:bottom w:val="single" w:color="auto" w:sz="4" w:space="0"/>
              <w:right w:val="single" w:color="auto" w:sz="4" w:space="0"/>
            </w:tcBorders>
            <w:vAlign w:val="center"/>
          </w:tcPr>
          <w:p>
            <w:pPr>
              <w:spacing w:line="480" w:lineRule="exact"/>
              <w:jc w:val="center"/>
              <w:rPr>
                <w:rFonts w:hint="eastAsia" w:ascii="宋体" w:hAnsi="宋体" w:eastAsia="宋体" w:cs="宋体"/>
                <w:sz w:val="24"/>
                <w:szCs w:val="24"/>
              </w:rPr>
            </w:pPr>
            <w:r>
              <w:rPr>
                <w:rFonts w:hint="eastAsia" w:ascii="宋体" w:hAnsi="宋体" w:eastAsia="宋体" w:cs="宋体"/>
                <w:sz w:val="24"/>
                <w:szCs w:val="24"/>
              </w:rPr>
              <w:t>12</w:t>
            </w:r>
          </w:p>
        </w:tc>
        <w:tc>
          <w:tcPr>
            <w:tcW w:w="8501" w:type="dxa"/>
            <w:tcBorders>
              <w:top w:val="single" w:color="auto" w:sz="4" w:space="0"/>
              <w:left w:val="single" w:color="auto" w:sz="4" w:space="0"/>
              <w:bottom w:val="single" w:color="auto" w:sz="4" w:space="0"/>
              <w:right w:val="double" w:color="auto" w:sz="4" w:space="0"/>
            </w:tcBorders>
            <w:vAlign w:val="center"/>
          </w:tcPr>
          <w:p>
            <w:pPr>
              <w:pStyle w:val="43"/>
              <w:spacing w:line="360" w:lineRule="exact"/>
              <w:rPr>
                <w:rFonts w:hint="eastAsia" w:ascii="宋体" w:hAnsi="宋体" w:eastAsia="宋体" w:cs="宋体"/>
              </w:rPr>
            </w:pPr>
            <w:r>
              <w:rPr>
                <w:rFonts w:hint="eastAsia" w:ascii="宋体" w:hAnsi="宋体" w:eastAsia="宋体" w:cs="宋体"/>
                <w:color w:val="auto"/>
                <w:kern w:val="2"/>
              </w:rPr>
              <w:t xml:space="preserve">不允许偏离的实质性要求和条件：  </w:t>
            </w:r>
            <w:r>
              <w:rPr>
                <w:rFonts w:hint="eastAsia" w:ascii="宋体" w:hAnsi="宋体" w:eastAsia="宋体" w:cs="宋体"/>
                <w:color w:val="auto"/>
                <w:sz w:val="23"/>
                <w:u w:val="single"/>
              </w:rPr>
              <w:t xml:space="preserve">    /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859" w:type="dxa"/>
            <w:tcBorders>
              <w:top w:val="single" w:color="auto" w:sz="4" w:space="0"/>
              <w:left w:val="double" w:color="auto" w:sz="4" w:space="0"/>
              <w:bottom w:val="single" w:color="auto" w:sz="4" w:space="0"/>
              <w:right w:val="single" w:color="auto" w:sz="4" w:space="0"/>
            </w:tcBorders>
            <w:vAlign w:val="center"/>
          </w:tcPr>
          <w:p>
            <w:pPr>
              <w:spacing w:line="480" w:lineRule="exact"/>
              <w:jc w:val="center"/>
              <w:rPr>
                <w:rFonts w:hint="eastAsia" w:ascii="宋体" w:hAnsi="宋体" w:eastAsia="宋体" w:cs="宋体"/>
                <w:sz w:val="24"/>
                <w:szCs w:val="24"/>
              </w:rPr>
            </w:pPr>
            <w:r>
              <w:rPr>
                <w:rFonts w:hint="eastAsia" w:ascii="宋体" w:hAnsi="宋体" w:eastAsia="宋体" w:cs="宋体"/>
                <w:sz w:val="24"/>
                <w:szCs w:val="24"/>
              </w:rPr>
              <w:t>13</w:t>
            </w:r>
          </w:p>
        </w:tc>
        <w:tc>
          <w:tcPr>
            <w:tcW w:w="8501" w:type="dxa"/>
            <w:tcBorders>
              <w:top w:val="single" w:color="auto" w:sz="4" w:space="0"/>
              <w:left w:val="single" w:color="auto" w:sz="4" w:space="0"/>
              <w:bottom w:val="single" w:color="auto" w:sz="4" w:space="0"/>
              <w:right w:val="double" w:color="auto" w:sz="4" w:space="0"/>
            </w:tcBorders>
            <w:vAlign w:val="center"/>
          </w:tcPr>
          <w:p>
            <w:pPr>
              <w:spacing w:line="480" w:lineRule="exact"/>
              <w:rPr>
                <w:rFonts w:hint="eastAsia" w:ascii="宋体" w:hAnsi="宋体" w:eastAsia="宋体" w:cs="宋体"/>
                <w:sz w:val="24"/>
                <w:szCs w:val="24"/>
              </w:rPr>
            </w:pPr>
            <w:r>
              <w:rPr>
                <w:rFonts w:hint="eastAsia" w:ascii="宋体" w:hAnsi="宋体" w:eastAsia="宋体" w:cs="宋体"/>
                <w:sz w:val="24"/>
                <w:szCs w:val="24"/>
              </w:rPr>
              <w:t>供应商凭以下资料递交报价文件：</w:t>
            </w:r>
          </w:p>
          <w:p>
            <w:pPr>
              <w:spacing w:line="480" w:lineRule="exact"/>
              <w:rPr>
                <w:rFonts w:hint="eastAsia" w:ascii="宋体" w:hAnsi="宋体" w:eastAsia="宋体" w:cs="宋体"/>
                <w:sz w:val="24"/>
                <w:szCs w:val="24"/>
              </w:rPr>
            </w:pPr>
            <w:r>
              <w:rPr>
                <w:rFonts w:hint="eastAsia" w:ascii="宋体" w:hAnsi="宋体" w:eastAsia="宋体" w:cs="宋体"/>
                <w:sz w:val="24"/>
                <w:szCs w:val="24"/>
              </w:rPr>
              <w:t>采购人邀请投标人法定代表人携带法定代表人身份证明、本人身份证或授权委托人携带本人身份证、授权委托书按时到达开标现场。</w:t>
            </w:r>
          </w:p>
          <w:p>
            <w:pPr>
              <w:spacing w:line="480" w:lineRule="exact"/>
              <w:rPr>
                <w:rFonts w:hint="eastAsia" w:ascii="宋体" w:hAnsi="宋体" w:eastAsia="宋体" w:cs="宋体"/>
                <w:sz w:val="24"/>
                <w:szCs w:val="24"/>
              </w:rPr>
            </w:pPr>
            <w:r>
              <w:rPr>
                <w:rFonts w:hint="eastAsia" w:ascii="宋体" w:hAnsi="宋体" w:eastAsia="宋体" w:cs="宋体"/>
                <w:sz w:val="24"/>
                <w:szCs w:val="24"/>
              </w:rPr>
              <w:t>法定代表人身份证明、授权委托书开标时单独提供一份。</w:t>
            </w:r>
          </w:p>
          <w:p>
            <w:pPr>
              <w:spacing w:line="480" w:lineRule="exact"/>
              <w:rPr>
                <w:rFonts w:hint="eastAsia" w:ascii="宋体" w:hAnsi="宋体" w:eastAsia="宋体" w:cs="宋体"/>
                <w:sz w:val="24"/>
                <w:szCs w:val="24"/>
              </w:rPr>
            </w:pPr>
            <w:r>
              <w:rPr>
                <w:rFonts w:hint="eastAsia" w:ascii="宋体" w:hAnsi="宋体" w:eastAsia="宋体" w:cs="宋体"/>
                <w:sz w:val="24"/>
                <w:szCs w:val="24"/>
              </w:rPr>
              <w:t>以上证明、证件均为原件。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859" w:type="dxa"/>
            <w:tcBorders>
              <w:top w:val="single" w:color="auto" w:sz="4" w:space="0"/>
              <w:left w:val="double" w:color="auto" w:sz="4" w:space="0"/>
              <w:bottom w:val="single" w:color="auto" w:sz="4" w:space="0"/>
              <w:right w:val="single" w:color="auto" w:sz="4" w:space="0"/>
            </w:tcBorders>
            <w:vAlign w:val="center"/>
          </w:tcPr>
          <w:p>
            <w:pPr>
              <w:spacing w:line="480" w:lineRule="exact"/>
              <w:jc w:val="center"/>
              <w:rPr>
                <w:rFonts w:hint="eastAsia" w:ascii="宋体" w:hAnsi="宋体" w:eastAsia="宋体" w:cs="宋体"/>
                <w:sz w:val="24"/>
                <w:szCs w:val="24"/>
              </w:rPr>
            </w:pPr>
            <w:r>
              <w:rPr>
                <w:rFonts w:hint="eastAsia" w:ascii="宋体" w:hAnsi="宋体" w:eastAsia="宋体" w:cs="宋体"/>
                <w:sz w:val="24"/>
                <w:szCs w:val="24"/>
              </w:rPr>
              <w:t>14</w:t>
            </w:r>
          </w:p>
        </w:tc>
        <w:tc>
          <w:tcPr>
            <w:tcW w:w="8501" w:type="dxa"/>
            <w:tcBorders>
              <w:top w:val="single" w:color="auto" w:sz="4" w:space="0"/>
              <w:left w:val="single" w:color="auto" w:sz="4" w:space="0"/>
              <w:bottom w:val="single" w:color="auto" w:sz="4" w:space="0"/>
              <w:right w:val="double" w:color="auto" w:sz="4" w:space="0"/>
            </w:tcBorders>
            <w:vAlign w:val="center"/>
          </w:tcPr>
          <w:p>
            <w:pPr>
              <w:pStyle w:val="43"/>
              <w:spacing w:line="360" w:lineRule="exact"/>
              <w:rPr>
                <w:rFonts w:hint="eastAsia" w:ascii="宋体" w:hAnsi="宋体" w:eastAsia="宋体" w:cs="宋体"/>
              </w:rPr>
            </w:pPr>
            <w:r>
              <w:rPr>
                <w:rFonts w:hint="eastAsia" w:ascii="宋体" w:hAnsi="宋体" w:eastAsia="宋体" w:cs="宋体"/>
                <w:lang w:val="zh-CN"/>
              </w:rPr>
              <w:t>招标代理服务费：</w:t>
            </w:r>
            <w:r>
              <w:rPr>
                <w:rFonts w:hint="eastAsia" w:ascii="宋体" w:hAnsi="宋体" w:eastAsia="宋体" w:cs="宋体"/>
                <w:lang w:val="en-US" w:eastAsia="zh-CN"/>
              </w:rPr>
              <w:t>45</w:t>
            </w:r>
            <w:r>
              <w:rPr>
                <w:rFonts w:hint="eastAsia" w:ascii="宋体" w:hAnsi="宋体" w:eastAsia="宋体" w:cs="宋体"/>
                <w:lang w:val="zh-CN"/>
              </w:rPr>
              <w:t>0</w:t>
            </w:r>
            <w:r>
              <w:rPr>
                <w:rFonts w:hint="eastAsia" w:ascii="宋体" w:hAnsi="宋体" w:eastAsia="宋体" w:cs="宋体"/>
                <w:lang w:val="en-US" w:eastAsia="zh-CN"/>
              </w:rPr>
              <w:t>0</w:t>
            </w:r>
            <w:r>
              <w:rPr>
                <w:rFonts w:hint="eastAsia" w:ascii="宋体" w:hAnsi="宋体" w:eastAsia="宋体" w:cs="宋体"/>
                <w:lang w:val="zh-CN"/>
              </w:rPr>
              <w:t>元。由中标人在领取中标通知书前一次性付清。以上费用不单独列出，含在供应商报价中，在领取中标通知书时支付。</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05" w:hRule="atLeast"/>
        </w:trPr>
        <w:tc>
          <w:tcPr>
            <w:tcW w:w="859" w:type="dxa"/>
            <w:tcBorders>
              <w:top w:val="single" w:color="auto" w:sz="4" w:space="0"/>
              <w:left w:val="double" w:color="auto" w:sz="4" w:space="0"/>
              <w:bottom w:val="single" w:color="auto" w:sz="4" w:space="0"/>
              <w:right w:val="single" w:color="auto" w:sz="4" w:space="0"/>
            </w:tcBorders>
            <w:vAlign w:val="center"/>
          </w:tcPr>
          <w:p>
            <w:pPr>
              <w:spacing w:line="480" w:lineRule="exact"/>
              <w:jc w:val="center"/>
              <w:rPr>
                <w:rFonts w:hint="eastAsia" w:ascii="宋体" w:hAnsi="宋体" w:eastAsia="宋体" w:cs="宋体"/>
                <w:sz w:val="24"/>
                <w:szCs w:val="24"/>
              </w:rPr>
            </w:pPr>
            <w:r>
              <w:rPr>
                <w:rFonts w:hint="eastAsia" w:ascii="宋体" w:hAnsi="宋体" w:eastAsia="宋体" w:cs="宋体"/>
                <w:sz w:val="24"/>
                <w:szCs w:val="24"/>
              </w:rPr>
              <w:t>15</w:t>
            </w:r>
          </w:p>
        </w:tc>
        <w:tc>
          <w:tcPr>
            <w:tcW w:w="8501" w:type="dxa"/>
            <w:tcBorders>
              <w:top w:val="single" w:color="auto" w:sz="4" w:space="0"/>
              <w:left w:val="single" w:color="auto" w:sz="4" w:space="0"/>
              <w:bottom w:val="single" w:color="auto" w:sz="4" w:space="0"/>
              <w:right w:val="double" w:color="auto" w:sz="4" w:space="0"/>
            </w:tcBorders>
            <w:vAlign w:val="center"/>
          </w:tcPr>
          <w:p>
            <w:pPr>
              <w:spacing w:line="380" w:lineRule="exact"/>
              <w:rPr>
                <w:rFonts w:hint="eastAsia" w:ascii="宋体" w:hAnsi="宋体" w:eastAsia="宋体" w:cs="宋体"/>
                <w:sz w:val="23"/>
                <w:u w:val="single"/>
              </w:rPr>
            </w:pPr>
            <w:r>
              <w:rPr>
                <w:rFonts w:hint="eastAsia" w:ascii="宋体" w:hAnsi="宋体" w:eastAsia="宋体" w:cs="宋体"/>
                <w:color w:val="000000"/>
                <w:kern w:val="0"/>
                <w:sz w:val="24"/>
                <w:szCs w:val="24"/>
                <w:lang w:val="en-US" w:eastAsia="zh-CN" w:bidi="ar-SA"/>
              </w:rPr>
              <w:t>投标人提出质疑的递交方式、截止时间：投标邀请书发布之日起7个工作日内以书面形式向采购人或代理机构提出质疑,联系方式、通讯地址详见招标公告。质疑函格式参照财政部制定的政府采购供应商质疑函范本。询问答复及澄清或修改：采购人通过电话及邮件通知。供应商对招标文件的澄清、修改未能及时查询的，由此引起的一切责任均由供应商自行负责。</w:t>
            </w:r>
          </w:p>
        </w:tc>
      </w:tr>
    </w:tbl>
    <w:p>
      <w:pPr>
        <w:pBdr>
          <w:top w:val="single" w:color="auto" w:sz="4" w:space="1"/>
          <w:left w:val="single" w:color="auto" w:sz="4" w:space="1"/>
          <w:bottom w:val="single" w:color="auto" w:sz="4" w:space="1"/>
          <w:right w:val="single" w:color="auto" w:sz="4" w:space="1"/>
        </w:pBdr>
        <w:rPr>
          <w:rFonts w:hint="eastAsia" w:ascii="宋体" w:hAnsi="宋体" w:eastAsia="宋体" w:cs="宋体"/>
          <w:sz w:val="22"/>
          <w:szCs w:val="24"/>
        </w:rPr>
        <w:sectPr>
          <w:headerReference r:id="rId5" w:type="default"/>
          <w:footerReference r:id="rId6" w:type="default"/>
          <w:footerReference r:id="rId7" w:type="even"/>
          <w:pgSz w:w="11907" w:h="16840"/>
          <w:pgMar w:top="1418" w:right="1247" w:bottom="1247" w:left="1247" w:header="851" w:footer="851" w:gutter="0"/>
          <w:cols w:space="720" w:num="1"/>
          <w:titlePg/>
          <w:docGrid w:linePitch="312" w:charSpace="0"/>
        </w:sectPr>
      </w:pPr>
    </w:p>
    <w:p>
      <w:pPr>
        <w:jc w:val="center"/>
        <w:outlineLvl w:val="1"/>
        <w:rPr>
          <w:rFonts w:hint="eastAsia" w:ascii="宋体" w:hAnsi="宋体" w:eastAsia="宋体" w:cs="宋体"/>
          <w:b/>
          <w:sz w:val="32"/>
          <w:szCs w:val="32"/>
        </w:rPr>
      </w:pPr>
      <w:bookmarkStart w:id="26" w:name="_Toc26493_WPSOffice_Level2"/>
      <w:bookmarkStart w:id="27" w:name="_Toc487790663"/>
      <w:bookmarkStart w:id="28" w:name="_Toc13332"/>
      <w:bookmarkStart w:id="29" w:name="_Toc6995_WPSOffice_Level2"/>
      <w:bookmarkStart w:id="30" w:name="_Toc516239280"/>
      <w:r>
        <w:rPr>
          <w:rFonts w:hint="eastAsia" w:ascii="宋体" w:hAnsi="宋体" w:eastAsia="宋体" w:cs="宋体"/>
          <w:b/>
          <w:sz w:val="32"/>
          <w:szCs w:val="32"/>
        </w:rPr>
        <w:t>三、供应商须知</w:t>
      </w:r>
      <w:bookmarkEnd w:id="26"/>
      <w:bookmarkEnd w:id="27"/>
      <w:bookmarkEnd w:id="28"/>
      <w:bookmarkEnd w:id="29"/>
      <w:bookmarkEnd w:id="30"/>
    </w:p>
    <w:p>
      <w:pPr>
        <w:spacing w:line="420" w:lineRule="exact"/>
        <w:jc w:val="center"/>
        <w:rPr>
          <w:rFonts w:hint="eastAsia" w:ascii="宋体" w:hAnsi="宋体" w:eastAsia="宋体" w:cs="宋体"/>
          <w:b/>
          <w:bCs/>
          <w:sz w:val="28"/>
          <w:szCs w:val="28"/>
        </w:rPr>
      </w:pPr>
      <w:bookmarkStart w:id="31" w:name="_Toc487790664"/>
      <w:r>
        <w:rPr>
          <w:rFonts w:hint="eastAsia" w:ascii="宋体" w:hAnsi="宋体" w:eastAsia="宋体" w:cs="宋体"/>
          <w:b/>
          <w:bCs/>
          <w:sz w:val="28"/>
          <w:szCs w:val="28"/>
        </w:rPr>
        <w:t>（一）、总    则</w:t>
      </w:r>
      <w:bookmarkEnd w:id="31"/>
    </w:p>
    <w:p>
      <w:pPr>
        <w:widowControl/>
        <w:adjustRightInd w:val="0"/>
        <w:snapToGrid w:val="0"/>
        <w:spacing w:line="380" w:lineRule="atLeast"/>
        <w:rPr>
          <w:rFonts w:hint="eastAsia" w:ascii="宋体" w:hAnsi="宋体" w:eastAsia="宋体" w:cs="宋体"/>
          <w:b/>
          <w:kern w:val="0"/>
          <w:sz w:val="24"/>
          <w:szCs w:val="24"/>
        </w:rPr>
      </w:pPr>
      <w:r>
        <w:rPr>
          <w:rFonts w:hint="eastAsia" w:ascii="宋体" w:hAnsi="宋体" w:eastAsia="宋体" w:cs="宋体"/>
          <w:b/>
          <w:kern w:val="0"/>
          <w:sz w:val="24"/>
          <w:szCs w:val="24"/>
        </w:rPr>
        <w:t>1.1.适用范围</w:t>
      </w:r>
    </w:p>
    <w:p>
      <w:pPr>
        <w:widowControl/>
        <w:adjustRightInd w:val="0"/>
        <w:snapToGrid w:val="0"/>
        <w:spacing w:line="380" w:lineRule="atLeast"/>
        <w:rPr>
          <w:rFonts w:hint="eastAsia" w:ascii="宋体" w:hAnsi="宋体" w:eastAsia="宋体" w:cs="宋体"/>
          <w:kern w:val="0"/>
          <w:sz w:val="24"/>
          <w:szCs w:val="24"/>
        </w:rPr>
      </w:pPr>
      <w:r>
        <w:rPr>
          <w:rFonts w:hint="eastAsia" w:ascii="宋体" w:hAnsi="宋体" w:eastAsia="宋体" w:cs="宋体"/>
          <w:kern w:val="0"/>
          <w:sz w:val="24"/>
          <w:szCs w:val="24"/>
        </w:rPr>
        <w:t>本招标文件仅适用于本次招标所述的项目采购。</w:t>
      </w:r>
    </w:p>
    <w:p>
      <w:pPr>
        <w:widowControl/>
        <w:adjustRightInd w:val="0"/>
        <w:snapToGrid w:val="0"/>
        <w:spacing w:line="380" w:lineRule="atLeast"/>
        <w:rPr>
          <w:rFonts w:hint="eastAsia" w:ascii="宋体" w:hAnsi="宋体" w:eastAsia="宋体" w:cs="宋体"/>
          <w:b/>
          <w:kern w:val="0"/>
          <w:sz w:val="24"/>
          <w:szCs w:val="24"/>
        </w:rPr>
      </w:pPr>
      <w:r>
        <w:rPr>
          <w:rFonts w:hint="eastAsia" w:ascii="宋体" w:hAnsi="宋体" w:eastAsia="宋体" w:cs="宋体"/>
          <w:b/>
          <w:kern w:val="0"/>
          <w:sz w:val="24"/>
          <w:szCs w:val="24"/>
        </w:rPr>
        <w:t>1.2.定义</w:t>
      </w:r>
    </w:p>
    <w:p>
      <w:pPr>
        <w:widowControl/>
        <w:adjustRightInd w:val="0"/>
        <w:snapToGrid w:val="0"/>
        <w:spacing w:line="380" w:lineRule="atLeast"/>
        <w:rPr>
          <w:rFonts w:hint="eastAsia" w:ascii="宋体" w:hAnsi="宋体" w:eastAsia="宋体" w:cs="宋体"/>
          <w:kern w:val="0"/>
          <w:sz w:val="24"/>
          <w:szCs w:val="24"/>
        </w:rPr>
      </w:pPr>
      <w:r>
        <w:rPr>
          <w:rFonts w:hint="eastAsia" w:ascii="宋体" w:hAnsi="宋体" w:eastAsia="宋体" w:cs="宋体"/>
          <w:kern w:val="0"/>
          <w:sz w:val="24"/>
          <w:szCs w:val="24"/>
        </w:rPr>
        <w:t>1.2.1“采购人”系指依法进行政府采购的国家机关、事业单位、团体组织。</w:t>
      </w:r>
    </w:p>
    <w:p>
      <w:pPr>
        <w:widowControl/>
        <w:adjustRightInd w:val="0"/>
        <w:snapToGrid w:val="0"/>
        <w:spacing w:line="380" w:lineRule="atLeast"/>
        <w:rPr>
          <w:rFonts w:hint="eastAsia" w:ascii="宋体" w:hAnsi="宋体" w:eastAsia="宋体" w:cs="宋体"/>
          <w:kern w:val="0"/>
          <w:sz w:val="24"/>
          <w:szCs w:val="24"/>
        </w:rPr>
      </w:pPr>
      <w:r>
        <w:rPr>
          <w:rFonts w:hint="eastAsia" w:ascii="宋体" w:hAnsi="宋体" w:eastAsia="宋体" w:cs="宋体"/>
          <w:kern w:val="0"/>
          <w:sz w:val="24"/>
          <w:szCs w:val="24"/>
        </w:rPr>
        <w:t>1.2.2“采购代理机构”系指集中采购机构或依法经认定资格的其他采购代理机构。</w:t>
      </w:r>
    </w:p>
    <w:p>
      <w:pPr>
        <w:widowControl/>
        <w:adjustRightInd w:val="0"/>
        <w:snapToGrid w:val="0"/>
        <w:spacing w:line="380" w:lineRule="atLeast"/>
        <w:rPr>
          <w:rFonts w:hint="eastAsia" w:ascii="宋体" w:hAnsi="宋体" w:eastAsia="宋体" w:cs="宋体"/>
          <w:kern w:val="0"/>
          <w:sz w:val="24"/>
          <w:szCs w:val="24"/>
        </w:rPr>
      </w:pPr>
      <w:r>
        <w:rPr>
          <w:rFonts w:hint="eastAsia" w:ascii="宋体" w:hAnsi="宋体" w:eastAsia="宋体" w:cs="宋体"/>
          <w:kern w:val="0"/>
          <w:sz w:val="24"/>
          <w:szCs w:val="24"/>
        </w:rPr>
        <w:t>1.2.3 “供应商”系指向采购人提交货物、工程或者服务的法人、其他组织或者自然人</w:t>
      </w:r>
    </w:p>
    <w:p>
      <w:pPr>
        <w:widowControl/>
        <w:adjustRightInd w:val="0"/>
        <w:snapToGrid w:val="0"/>
        <w:spacing w:line="380" w:lineRule="atLeast"/>
        <w:rPr>
          <w:rFonts w:hint="eastAsia" w:ascii="宋体" w:hAnsi="宋体" w:eastAsia="宋体" w:cs="宋体"/>
          <w:kern w:val="0"/>
          <w:sz w:val="24"/>
          <w:szCs w:val="24"/>
        </w:rPr>
      </w:pPr>
      <w:r>
        <w:rPr>
          <w:rFonts w:hint="eastAsia" w:ascii="宋体" w:hAnsi="宋体" w:eastAsia="宋体" w:cs="宋体"/>
          <w:kern w:val="0"/>
          <w:sz w:val="24"/>
          <w:szCs w:val="24"/>
        </w:rPr>
        <w:t>1.2.4“成交商”系指最终被授予合同的供应商。</w:t>
      </w:r>
    </w:p>
    <w:p>
      <w:pPr>
        <w:widowControl/>
        <w:adjustRightInd w:val="0"/>
        <w:snapToGrid w:val="0"/>
        <w:spacing w:line="380" w:lineRule="atLeast"/>
        <w:rPr>
          <w:rFonts w:hint="eastAsia" w:ascii="宋体" w:hAnsi="宋体" w:eastAsia="宋体" w:cs="宋体"/>
          <w:b/>
          <w:kern w:val="0"/>
          <w:sz w:val="24"/>
          <w:szCs w:val="24"/>
        </w:rPr>
      </w:pPr>
      <w:r>
        <w:rPr>
          <w:rFonts w:hint="eastAsia" w:ascii="宋体" w:hAnsi="宋体" w:eastAsia="宋体" w:cs="宋体"/>
          <w:b/>
          <w:kern w:val="0"/>
          <w:sz w:val="24"/>
          <w:szCs w:val="24"/>
        </w:rPr>
        <w:t>1.3.投标费用</w:t>
      </w:r>
    </w:p>
    <w:p>
      <w:pPr>
        <w:widowControl/>
        <w:adjustRightInd w:val="0"/>
        <w:snapToGrid w:val="0"/>
        <w:spacing w:line="380" w:lineRule="atLeast"/>
        <w:rPr>
          <w:rFonts w:hint="eastAsia" w:ascii="宋体" w:hAnsi="宋体" w:eastAsia="宋体" w:cs="宋体"/>
          <w:kern w:val="0"/>
          <w:sz w:val="24"/>
          <w:szCs w:val="24"/>
        </w:rPr>
      </w:pPr>
      <w:r>
        <w:rPr>
          <w:rFonts w:hint="eastAsia" w:ascii="宋体" w:hAnsi="宋体" w:eastAsia="宋体" w:cs="宋体"/>
          <w:kern w:val="0"/>
          <w:sz w:val="24"/>
          <w:szCs w:val="24"/>
        </w:rPr>
        <w:t>1.3.1  供应商必须自行承担所有与参加投标有关的费用。不论投标的结果如何，招标采购单位在任何情况下均无义务和责任承担这些费用</w:t>
      </w:r>
    </w:p>
    <w:p>
      <w:pPr>
        <w:widowControl/>
        <w:adjustRightInd w:val="0"/>
        <w:snapToGrid w:val="0"/>
        <w:spacing w:line="380" w:lineRule="atLeast"/>
        <w:rPr>
          <w:rFonts w:hint="eastAsia" w:ascii="宋体" w:hAnsi="宋体" w:eastAsia="宋体" w:cs="宋体"/>
          <w:b/>
          <w:kern w:val="0"/>
          <w:sz w:val="24"/>
          <w:szCs w:val="24"/>
        </w:rPr>
      </w:pPr>
      <w:r>
        <w:rPr>
          <w:rFonts w:hint="eastAsia" w:ascii="宋体" w:hAnsi="宋体" w:eastAsia="宋体" w:cs="宋体"/>
          <w:b/>
          <w:kern w:val="0"/>
          <w:sz w:val="24"/>
          <w:szCs w:val="24"/>
        </w:rPr>
        <w:t>1.4.合格的供应商</w:t>
      </w:r>
    </w:p>
    <w:p>
      <w:pPr>
        <w:widowControl/>
        <w:adjustRightInd w:val="0"/>
        <w:snapToGrid w:val="0"/>
        <w:spacing w:line="380" w:lineRule="atLeast"/>
        <w:rPr>
          <w:rFonts w:hint="eastAsia" w:ascii="宋体" w:hAnsi="宋体" w:eastAsia="宋体" w:cs="宋体"/>
          <w:kern w:val="0"/>
          <w:sz w:val="24"/>
          <w:szCs w:val="24"/>
        </w:rPr>
      </w:pPr>
      <w:r>
        <w:rPr>
          <w:rFonts w:hint="eastAsia" w:ascii="宋体" w:hAnsi="宋体" w:eastAsia="宋体" w:cs="宋体"/>
          <w:kern w:val="0"/>
          <w:sz w:val="24"/>
          <w:szCs w:val="24"/>
        </w:rPr>
        <w:t>1.4.1合格的供应商应符合招标文件载明的投标资格。</w:t>
      </w:r>
    </w:p>
    <w:p>
      <w:pPr>
        <w:widowControl/>
        <w:adjustRightInd w:val="0"/>
        <w:snapToGrid w:val="0"/>
        <w:spacing w:line="380" w:lineRule="atLeast"/>
        <w:rPr>
          <w:rFonts w:hint="eastAsia" w:ascii="宋体" w:hAnsi="宋体" w:eastAsia="宋体" w:cs="宋体"/>
          <w:kern w:val="0"/>
          <w:sz w:val="24"/>
          <w:szCs w:val="24"/>
        </w:rPr>
      </w:pPr>
      <w:r>
        <w:rPr>
          <w:rFonts w:hint="eastAsia" w:ascii="宋体" w:hAnsi="宋体" w:eastAsia="宋体" w:cs="宋体"/>
          <w:kern w:val="0"/>
          <w:sz w:val="24"/>
          <w:szCs w:val="24"/>
        </w:rPr>
        <w:t>1.4.2供应商之间如果存在下列情形之一的，不得同时参加同一标段（包别）或者不分标段（包别）的同一项目投标：</w:t>
      </w:r>
    </w:p>
    <w:p>
      <w:pPr>
        <w:widowControl/>
        <w:adjustRightInd w:val="0"/>
        <w:snapToGrid w:val="0"/>
        <w:spacing w:line="380" w:lineRule="atLeast"/>
        <w:rPr>
          <w:rFonts w:hint="eastAsia" w:ascii="宋体" w:hAnsi="宋体" w:eastAsia="宋体" w:cs="宋体"/>
          <w:kern w:val="0"/>
          <w:sz w:val="24"/>
          <w:szCs w:val="24"/>
        </w:rPr>
      </w:pPr>
      <w:r>
        <w:rPr>
          <w:rFonts w:hint="eastAsia" w:ascii="宋体" w:hAnsi="宋体" w:eastAsia="宋体" w:cs="宋体"/>
          <w:kern w:val="0"/>
          <w:sz w:val="24"/>
          <w:szCs w:val="24"/>
        </w:rPr>
        <w:t>1.4.2.1法定代表人为同一个人的两个及两个以上法人；</w:t>
      </w:r>
    </w:p>
    <w:p>
      <w:pPr>
        <w:widowControl/>
        <w:adjustRightInd w:val="0"/>
        <w:snapToGrid w:val="0"/>
        <w:spacing w:line="380" w:lineRule="atLeast"/>
        <w:rPr>
          <w:rFonts w:hint="eastAsia" w:ascii="宋体" w:hAnsi="宋体" w:eastAsia="宋体" w:cs="宋体"/>
          <w:kern w:val="0"/>
          <w:sz w:val="24"/>
          <w:szCs w:val="24"/>
        </w:rPr>
      </w:pPr>
      <w:r>
        <w:rPr>
          <w:rFonts w:hint="eastAsia" w:ascii="宋体" w:hAnsi="宋体" w:eastAsia="宋体" w:cs="宋体"/>
          <w:kern w:val="0"/>
          <w:sz w:val="24"/>
          <w:szCs w:val="24"/>
        </w:rPr>
        <w:t>1.4.2.2母公司、全资子公司及其控股公司；</w:t>
      </w:r>
    </w:p>
    <w:p>
      <w:pPr>
        <w:widowControl/>
        <w:adjustRightInd w:val="0"/>
        <w:snapToGrid w:val="0"/>
        <w:spacing w:line="380" w:lineRule="atLeast"/>
        <w:rPr>
          <w:rFonts w:hint="eastAsia" w:ascii="宋体" w:hAnsi="宋体" w:eastAsia="宋体" w:cs="宋体"/>
          <w:kern w:val="0"/>
          <w:sz w:val="24"/>
          <w:szCs w:val="24"/>
        </w:rPr>
      </w:pPr>
      <w:r>
        <w:rPr>
          <w:rFonts w:hint="eastAsia" w:ascii="宋体" w:hAnsi="宋体" w:eastAsia="宋体" w:cs="宋体"/>
          <w:kern w:val="0"/>
          <w:sz w:val="24"/>
          <w:szCs w:val="24"/>
        </w:rPr>
        <w:t>1.4.2.3参加投标的其他组织之间存在特殊的利害关系的；</w:t>
      </w:r>
    </w:p>
    <w:p>
      <w:pPr>
        <w:widowControl/>
        <w:adjustRightInd w:val="0"/>
        <w:snapToGrid w:val="0"/>
        <w:spacing w:line="380" w:lineRule="atLeast"/>
        <w:rPr>
          <w:rFonts w:hint="eastAsia" w:ascii="宋体" w:hAnsi="宋体" w:eastAsia="宋体" w:cs="宋体"/>
          <w:kern w:val="0"/>
          <w:sz w:val="24"/>
          <w:szCs w:val="24"/>
        </w:rPr>
      </w:pPr>
      <w:r>
        <w:rPr>
          <w:rFonts w:hint="eastAsia" w:ascii="宋体" w:hAnsi="宋体" w:eastAsia="宋体" w:cs="宋体"/>
          <w:kern w:val="0"/>
          <w:sz w:val="24"/>
          <w:szCs w:val="24"/>
        </w:rPr>
        <w:t>1.4.2.4法律和行政法规规定的其他情形。</w:t>
      </w:r>
    </w:p>
    <w:p>
      <w:pPr>
        <w:widowControl/>
        <w:adjustRightInd w:val="0"/>
        <w:snapToGrid w:val="0"/>
        <w:spacing w:line="380" w:lineRule="atLeast"/>
        <w:rPr>
          <w:rFonts w:hint="eastAsia" w:ascii="宋体" w:hAnsi="宋体" w:eastAsia="宋体" w:cs="宋体"/>
          <w:b/>
          <w:kern w:val="0"/>
          <w:sz w:val="24"/>
          <w:szCs w:val="24"/>
        </w:rPr>
      </w:pPr>
      <w:r>
        <w:rPr>
          <w:rFonts w:hint="eastAsia" w:ascii="宋体" w:hAnsi="宋体" w:eastAsia="宋体" w:cs="宋体"/>
          <w:b/>
          <w:kern w:val="0"/>
          <w:sz w:val="24"/>
          <w:szCs w:val="24"/>
        </w:rPr>
        <w:t>1.5.勘察现场</w:t>
      </w:r>
    </w:p>
    <w:p>
      <w:pPr>
        <w:widowControl/>
        <w:adjustRightInd w:val="0"/>
        <w:snapToGrid w:val="0"/>
        <w:spacing w:line="380" w:lineRule="atLeast"/>
        <w:rPr>
          <w:rFonts w:hint="eastAsia" w:ascii="宋体" w:hAnsi="宋体" w:eastAsia="宋体" w:cs="宋体"/>
          <w:kern w:val="0"/>
          <w:sz w:val="24"/>
          <w:szCs w:val="24"/>
        </w:rPr>
      </w:pPr>
      <w:r>
        <w:rPr>
          <w:rFonts w:hint="eastAsia" w:ascii="宋体" w:hAnsi="宋体" w:eastAsia="宋体" w:cs="宋体"/>
          <w:kern w:val="0"/>
          <w:sz w:val="24"/>
          <w:szCs w:val="24"/>
        </w:rPr>
        <w:t>1.5.1供应商应自行对现场和周围环境进行勘察，以获取编制投标文件和签署合同所需的资料。</w:t>
      </w:r>
    </w:p>
    <w:p>
      <w:pPr>
        <w:widowControl/>
        <w:adjustRightInd w:val="0"/>
        <w:snapToGrid w:val="0"/>
        <w:spacing w:line="380" w:lineRule="atLeast"/>
        <w:rPr>
          <w:rFonts w:hint="eastAsia" w:ascii="宋体" w:hAnsi="宋体" w:eastAsia="宋体" w:cs="宋体"/>
          <w:kern w:val="0"/>
          <w:sz w:val="24"/>
          <w:szCs w:val="24"/>
        </w:rPr>
      </w:pPr>
      <w:r>
        <w:rPr>
          <w:rFonts w:hint="eastAsia" w:ascii="宋体" w:hAnsi="宋体" w:eastAsia="宋体" w:cs="宋体"/>
          <w:kern w:val="0"/>
          <w:sz w:val="24"/>
          <w:szCs w:val="24"/>
        </w:rPr>
        <w:t>1.5.2勘察现场所发生的费用由供应商自行承担。采购人向供应商提供的有关现场的资料和数据，是采购人现有的能使供应商利用的资料。采购人对供应商由此而做出的推论、理解和结论概不负责。供应商未到现场实地踏勘的，签订合同时和履约过程中，不得以不完全了解现场情况为由，提出任何形式的增加合同价款或索赔的要求。</w:t>
      </w:r>
    </w:p>
    <w:p>
      <w:pPr>
        <w:widowControl/>
        <w:adjustRightInd w:val="0"/>
        <w:snapToGrid w:val="0"/>
        <w:spacing w:line="380" w:lineRule="atLeast"/>
        <w:rPr>
          <w:rFonts w:hint="eastAsia" w:ascii="宋体" w:hAnsi="宋体" w:eastAsia="宋体" w:cs="宋体"/>
          <w:kern w:val="0"/>
          <w:sz w:val="24"/>
          <w:szCs w:val="24"/>
        </w:rPr>
      </w:pPr>
      <w:r>
        <w:rPr>
          <w:rFonts w:hint="eastAsia" w:ascii="宋体" w:hAnsi="宋体" w:eastAsia="宋体" w:cs="宋体"/>
          <w:kern w:val="0"/>
          <w:sz w:val="24"/>
          <w:szCs w:val="24"/>
        </w:rPr>
        <w:t>1.5.3除非有特殊要求，招标文件不单独提供供货使用地的自然环境、气候条件、公用设施等情况，供应商被视为熟悉上述与履行合同有关的一切情况。</w:t>
      </w:r>
    </w:p>
    <w:p>
      <w:pPr>
        <w:widowControl/>
        <w:adjustRightInd w:val="0"/>
        <w:snapToGrid w:val="0"/>
        <w:spacing w:line="380" w:lineRule="atLeast"/>
        <w:rPr>
          <w:rFonts w:hint="eastAsia" w:ascii="宋体" w:hAnsi="宋体" w:eastAsia="宋体" w:cs="宋体"/>
          <w:b/>
          <w:kern w:val="0"/>
          <w:sz w:val="24"/>
          <w:szCs w:val="24"/>
        </w:rPr>
      </w:pPr>
      <w:r>
        <w:rPr>
          <w:rFonts w:hint="eastAsia" w:ascii="宋体" w:hAnsi="宋体" w:eastAsia="宋体" w:cs="宋体"/>
          <w:b/>
          <w:kern w:val="0"/>
          <w:sz w:val="24"/>
          <w:szCs w:val="24"/>
        </w:rPr>
        <w:t>1.6.知识产权</w:t>
      </w:r>
    </w:p>
    <w:p>
      <w:pPr>
        <w:widowControl/>
        <w:adjustRightInd w:val="0"/>
        <w:snapToGrid w:val="0"/>
        <w:spacing w:line="380" w:lineRule="atLeast"/>
        <w:rPr>
          <w:rFonts w:hint="eastAsia" w:ascii="宋体" w:hAnsi="宋体" w:eastAsia="宋体" w:cs="宋体"/>
          <w:kern w:val="0"/>
          <w:sz w:val="24"/>
          <w:szCs w:val="24"/>
        </w:rPr>
      </w:pPr>
      <w:r>
        <w:rPr>
          <w:rFonts w:hint="eastAsia" w:ascii="宋体" w:hAnsi="宋体" w:eastAsia="宋体" w:cs="宋体"/>
          <w:kern w:val="0"/>
          <w:sz w:val="24"/>
          <w:szCs w:val="24"/>
        </w:rPr>
        <w:t>1.6.1供应商须保证，采购人在中华人民共和国境内使用投标货物、资料、技术、服务或其任何一部分时，享有不受限制的无偿使用权，不会产生因第三方提出侵犯其专利权、商标权或其它知识产权而引起的法律或经济纠纷。如供应商不拥有相应的知识产权，则在投标报价中必须包括合法获取该知识产权的一切相关费用。如因此导致采购人损失的，供应商须承担全部赔偿责任。</w:t>
      </w:r>
    </w:p>
    <w:p>
      <w:pPr>
        <w:widowControl/>
        <w:adjustRightInd w:val="0"/>
        <w:snapToGrid w:val="0"/>
        <w:spacing w:line="380" w:lineRule="atLeast"/>
        <w:rPr>
          <w:rFonts w:hint="eastAsia" w:ascii="宋体" w:hAnsi="宋体" w:eastAsia="宋体" w:cs="宋体"/>
          <w:kern w:val="0"/>
          <w:sz w:val="24"/>
          <w:szCs w:val="24"/>
        </w:rPr>
      </w:pPr>
      <w:r>
        <w:rPr>
          <w:rFonts w:hint="eastAsia" w:ascii="宋体" w:hAnsi="宋体" w:eastAsia="宋体" w:cs="宋体"/>
          <w:kern w:val="0"/>
          <w:sz w:val="24"/>
          <w:szCs w:val="24"/>
        </w:rPr>
        <w:t>1.6.2供应商如欲在项目实施过程中采用自有知识成果，须在投标文件中声明，并提供相关知识产权证明文件。使用该知识成果后，供应商须提供开发接口和开发手册等技术文档。</w:t>
      </w:r>
    </w:p>
    <w:p>
      <w:pPr>
        <w:widowControl/>
        <w:adjustRightInd w:val="0"/>
        <w:snapToGrid w:val="0"/>
        <w:spacing w:line="380" w:lineRule="atLeast"/>
        <w:rPr>
          <w:rFonts w:hint="eastAsia" w:ascii="宋体" w:hAnsi="宋体" w:eastAsia="宋体" w:cs="宋体"/>
          <w:b/>
          <w:kern w:val="0"/>
          <w:sz w:val="24"/>
          <w:szCs w:val="24"/>
        </w:rPr>
      </w:pPr>
      <w:r>
        <w:rPr>
          <w:rFonts w:hint="eastAsia" w:ascii="宋体" w:hAnsi="宋体" w:eastAsia="宋体" w:cs="宋体"/>
          <w:b/>
          <w:kern w:val="0"/>
          <w:sz w:val="24"/>
          <w:szCs w:val="24"/>
        </w:rPr>
        <w:t>1.7.本次招标文件解释权归采购人。</w:t>
      </w:r>
    </w:p>
    <w:p>
      <w:pPr>
        <w:spacing w:line="380" w:lineRule="atLeast"/>
        <w:jc w:val="center"/>
        <w:rPr>
          <w:rFonts w:hint="eastAsia" w:ascii="宋体" w:hAnsi="宋体" w:eastAsia="宋体" w:cs="宋体"/>
          <w:b/>
          <w:bCs/>
          <w:sz w:val="24"/>
          <w:szCs w:val="24"/>
        </w:rPr>
      </w:pPr>
      <w:bookmarkStart w:id="32" w:name="_Toc487790665"/>
      <w:r>
        <w:rPr>
          <w:rFonts w:hint="eastAsia" w:ascii="宋体" w:hAnsi="宋体" w:eastAsia="宋体" w:cs="宋体"/>
          <w:b/>
          <w:bCs/>
          <w:sz w:val="24"/>
          <w:szCs w:val="24"/>
        </w:rPr>
        <w:t>（二）、招标文件</w:t>
      </w:r>
      <w:bookmarkEnd w:id="32"/>
    </w:p>
    <w:p>
      <w:pPr>
        <w:widowControl/>
        <w:adjustRightInd w:val="0"/>
        <w:snapToGrid w:val="0"/>
        <w:spacing w:line="380" w:lineRule="atLeast"/>
        <w:rPr>
          <w:rFonts w:hint="eastAsia" w:ascii="宋体" w:hAnsi="宋体" w:eastAsia="宋体" w:cs="宋体"/>
          <w:b/>
          <w:kern w:val="0"/>
          <w:sz w:val="24"/>
          <w:szCs w:val="24"/>
        </w:rPr>
      </w:pPr>
      <w:r>
        <w:rPr>
          <w:rFonts w:hint="eastAsia" w:ascii="宋体" w:hAnsi="宋体" w:eastAsia="宋体" w:cs="宋体"/>
          <w:b/>
          <w:kern w:val="0"/>
          <w:sz w:val="24"/>
          <w:szCs w:val="24"/>
        </w:rPr>
        <w:t>2.1招标文件包括以下部分：</w:t>
      </w:r>
    </w:p>
    <w:p>
      <w:pPr>
        <w:widowControl/>
        <w:adjustRightInd w:val="0"/>
        <w:snapToGrid w:val="0"/>
        <w:spacing w:line="380" w:lineRule="atLeast"/>
        <w:rPr>
          <w:rFonts w:hint="eastAsia" w:ascii="宋体" w:hAnsi="宋体" w:eastAsia="宋体" w:cs="宋体"/>
          <w:b/>
          <w:kern w:val="0"/>
          <w:sz w:val="24"/>
          <w:szCs w:val="24"/>
        </w:rPr>
      </w:pPr>
      <w:r>
        <w:rPr>
          <w:rFonts w:hint="eastAsia" w:ascii="宋体" w:hAnsi="宋体" w:eastAsia="宋体" w:cs="宋体"/>
          <w:b/>
          <w:kern w:val="0"/>
          <w:sz w:val="24"/>
          <w:szCs w:val="24"/>
        </w:rPr>
        <w:t>2.1.1投标邀请函；</w:t>
      </w:r>
    </w:p>
    <w:p>
      <w:pPr>
        <w:widowControl/>
        <w:adjustRightInd w:val="0"/>
        <w:snapToGrid w:val="0"/>
        <w:spacing w:line="380" w:lineRule="atLeast"/>
        <w:rPr>
          <w:rFonts w:hint="eastAsia" w:ascii="宋体" w:hAnsi="宋体" w:eastAsia="宋体" w:cs="宋体"/>
          <w:b/>
          <w:kern w:val="0"/>
          <w:sz w:val="24"/>
          <w:szCs w:val="24"/>
        </w:rPr>
      </w:pPr>
      <w:r>
        <w:rPr>
          <w:rFonts w:hint="eastAsia" w:ascii="宋体" w:hAnsi="宋体" w:eastAsia="宋体" w:cs="宋体"/>
          <w:b/>
          <w:kern w:val="0"/>
          <w:sz w:val="24"/>
          <w:szCs w:val="24"/>
        </w:rPr>
        <w:t>2.1.2供应商须知前附表；</w:t>
      </w:r>
    </w:p>
    <w:p>
      <w:pPr>
        <w:widowControl/>
        <w:adjustRightInd w:val="0"/>
        <w:snapToGrid w:val="0"/>
        <w:spacing w:line="380" w:lineRule="atLeast"/>
        <w:rPr>
          <w:rFonts w:hint="eastAsia" w:ascii="宋体" w:hAnsi="宋体" w:eastAsia="宋体" w:cs="宋体"/>
          <w:b/>
          <w:kern w:val="0"/>
          <w:sz w:val="24"/>
          <w:szCs w:val="24"/>
        </w:rPr>
      </w:pPr>
      <w:r>
        <w:rPr>
          <w:rFonts w:hint="eastAsia" w:ascii="宋体" w:hAnsi="宋体" w:eastAsia="宋体" w:cs="宋体"/>
          <w:b/>
          <w:kern w:val="0"/>
          <w:sz w:val="24"/>
          <w:szCs w:val="24"/>
        </w:rPr>
        <w:t>2.1.3供应商须知；</w:t>
      </w:r>
    </w:p>
    <w:p>
      <w:pPr>
        <w:widowControl/>
        <w:adjustRightInd w:val="0"/>
        <w:snapToGrid w:val="0"/>
        <w:spacing w:line="380" w:lineRule="atLeast"/>
        <w:rPr>
          <w:rFonts w:hint="eastAsia" w:ascii="宋体" w:hAnsi="宋体" w:eastAsia="宋体" w:cs="宋体"/>
          <w:b/>
          <w:kern w:val="0"/>
          <w:sz w:val="24"/>
          <w:szCs w:val="24"/>
        </w:rPr>
      </w:pPr>
      <w:r>
        <w:rPr>
          <w:rFonts w:hint="eastAsia" w:ascii="宋体" w:hAnsi="宋体" w:eastAsia="宋体" w:cs="宋体"/>
          <w:b/>
          <w:kern w:val="0"/>
          <w:sz w:val="24"/>
          <w:szCs w:val="24"/>
        </w:rPr>
        <w:t>2.1.4供应商须知补充事项；</w:t>
      </w:r>
    </w:p>
    <w:p>
      <w:pPr>
        <w:widowControl/>
        <w:adjustRightInd w:val="0"/>
        <w:snapToGrid w:val="0"/>
        <w:spacing w:line="380" w:lineRule="atLeast"/>
        <w:rPr>
          <w:rFonts w:hint="eastAsia" w:ascii="宋体" w:hAnsi="宋体" w:eastAsia="宋体" w:cs="宋体"/>
          <w:b/>
          <w:kern w:val="0"/>
          <w:sz w:val="24"/>
          <w:szCs w:val="24"/>
        </w:rPr>
      </w:pPr>
      <w:r>
        <w:rPr>
          <w:rFonts w:hint="eastAsia" w:ascii="宋体" w:hAnsi="宋体" w:eastAsia="宋体" w:cs="宋体"/>
          <w:b/>
          <w:kern w:val="0"/>
          <w:sz w:val="24"/>
          <w:szCs w:val="24"/>
        </w:rPr>
        <w:t>2.1.5评标办法；</w:t>
      </w:r>
    </w:p>
    <w:p>
      <w:pPr>
        <w:widowControl/>
        <w:adjustRightInd w:val="0"/>
        <w:snapToGrid w:val="0"/>
        <w:spacing w:line="380" w:lineRule="atLeast"/>
        <w:rPr>
          <w:rFonts w:hint="eastAsia" w:ascii="宋体" w:hAnsi="宋体" w:eastAsia="宋体" w:cs="宋体"/>
          <w:b/>
          <w:kern w:val="0"/>
          <w:sz w:val="24"/>
          <w:szCs w:val="24"/>
        </w:rPr>
      </w:pPr>
      <w:r>
        <w:rPr>
          <w:rFonts w:hint="eastAsia" w:ascii="宋体" w:hAnsi="宋体" w:eastAsia="宋体" w:cs="宋体"/>
          <w:b/>
          <w:kern w:val="0"/>
          <w:sz w:val="24"/>
          <w:szCs w:val="24"/>
        </w:rPr>
        <w:t>2.1.6合同格式；</w:t>
      </w:r>
    </w:p>
    <w:p>
      <w:pPr>
        <w:widowControl/>
        <w:adjustRightInd w:val="0"/>
        <w:snapToGrid w:val="0"/>
        <w:spacing w:line="380" w:lineRule="atLeast"/>
        <w:rPr>
          <w:rFonts w:hint="eastAsia" w:ascii="宋体" w:hAnsi="宋体" w:eastAsia="宋体" w:cs="宋体"/>
          <w:b/>
          <w:kern w:val="0"/>
          <w:sz w:val="24"/>
          <w:szCs w:val="24"/>
        </w:rPr>
      </w:pPr>
      <w:r>
        <w:rPr>
          <w:rFonts w:hint="eastAsia" w:ascii="宋体" w:hAnsi="宋体" w:eastAsia="宋体" w:cs="宋体"/>
          <w:b/>
          <w:kern w:val="0"/>
          <w:sz w:val="24"/>
          <w:szCs w:val="24"/>
        </w:rPr>
        <w:t>2.1.7采购需求；</w:t>
      </w:r>
    </w:p>
    <w:p>
      <w:pPr>
        <w:widowControl/>
        <w:adjustRightInd w:val="0"/>
        <w:snapToGrid w:val="0"/>
        <w:spacing w:line="380" w:lineRule="atLeast"/>
        <w:rPr>
          <w:rFonts w:hint="eastAsia" w:ascii="宋体" w:hAnsi="宋体" w:eastAsia="宋体" w:cs="宋体"/>
          <w:b/>
          <w:kern w:val="0"/>
          <w:sz w:val="24"/>
          <w:szCs w:val="24"/>
        </w:rPr>
      </w:pPr>
      <w:r>
        <w:rPr>
          <w:rFonts w:hint="eastAsia" w:ascii="宋体" w:hAnsi="宋体" w:eastAsia="宋体" w:cs="宋体"/>
          <w:b/>
          <w:kern w:val="0"/>
          <w:sz w:val="24"/>
          <w:szCs w:val="24"/>
        </w:rPr>
        <w:t>2.1.8投标文件格式；</w:t>
      </w:r>
    </w:p>
    <w:p>
      <w:pPr>
        <w:widowControl/>
        <w:adjustRightInd w:val="0"/>
        <w:snapToGrid w:val="0"/>
        <w:spacing w:line="380" w:lineRule="atLeast"/>
        <w:rPr>
          <w:rFonts w:hint="eastAsia" w:ascii="宋体" w:hAnsi="宋体" w:eastAsia="宋体" w:cs="宋体"/>
          <w:kern w:val="0"/>
          <w:sz w:val="24"/>
          <w:szCs w:val="24"/>
        </w:rPr>
      </w:pPr>
      <w:r>
        <w:rPr>
          <w:rFonts w:hint="eastAsia" w:ascii="宋体" w:hAnsi="宋体" w:eastAsia="宋体" w:cs="宋体"/>
          <w:kern w:val="0"/>
          <w:sz w:val="24"/>
          <w:szCs w:val="24"/>
        </w:rPr>
        <w:t>2.2 供应商应认真阅读招标文件中所有的事项、格式、条件、条款和规范等要求。</w:t>
      </w:r>
    </w:p>
    <w:p>
      <w:pPr>
        <w:widowControl/>
        <w:adjustRightInd w:val="0"/>
        <w:snapToGrid w:val="0"/>
        <w:spacing w:line="380" w:lineRule="atLeast"/>
        <w:rPr>
          <w:rFonts w:hint="eastAsia" w:ascii="宋体" w:hAnsi="宋体" w:eastAsia="宋体" w:cs="宋体"/>
          <w:kern w:val="0"/>
          <w:sz w:val="24"/>
          <w:szCs w:val="24"/>
        </w:rPr>
      </w:pPr>
      <w:r>
        <w:rPr>
          <w:rFonts w:hint="eastAsia" w:ascii="宋体" w:hAnsi="宋体" w:eastAsia="宋体" w:cs="宋体"/>
          <w:kern w:val="0"/>
          <w:sz w:val="24"/>
          <w:szCs w:val="24"/>
        </w:rPr>
        <w:t>2.3供应商应当按照招标文件的要求编制投标文件。投标文件应对招标文件提出的要求和条件作出实质性响应。</w:t>
      </w:r>
    </w:p>
    <w:p>
      <w:pPr>
        <w:widowControl/>
        <w:adjustRightInd w:val="0"/>
        <w:snapToGrid w:val="0"/>
        <w:spacing w:line="380" w:lineRule="atLeast"/>
        <w:rPr>
          <w:rFonts w:hint="eastAsia" w:ascii="宋体" w:hAnsi="宋体" w:eastAsia="宋体" w:cs="宋体"/>
          <w:kern w:val="0"/>
          <w:sz w:val="24"/>
          <w:szCs w:val="24"/>
        </w:rPr>
      </w:pPr>
      <w:r>
        <w:rPr>
          <w:rFonts w:hint="eastAsia" w:ascii="宋体" w:hAnsi="宋体" w:eastAsia="宋体" w:cs="宋体"/>
          <w:kern w:val="0"/>
          <w:sz w:val="24"/>
          <w:szCs w:val="24"/>
        </w:rPr>
        <w:t>2.4供应商获取招标文件后，应仔细检查招标文件的所有内容，如有残缺等问题应在招标公告发出之日起7个工作日内提出，否则，由此引起的损失由供应商自行承担。</w:t>
      </w:r>
    </w:p>
    <w:p>
      <w:pPr>
        <w:widowControl/>
        <w:adjustRightInd w:val="0"/>
        <w:snapToGrid w:val="0"/>
        <w:spacing w:line="380" w:lineRule="atLeast"/>
        <w:rPr>
          <w:rFonts w:hint="eastAsia" w:ascii="宋体" w:hAnsi="宋体" w:eastAsia="宋体" w:cs="宋体"/>
          <w:kern w:val="0"/>
          <w:sz w:val="24"/>
          <w:szCs w:val="24"/>
        </w:rPr>
      </w:pPr>
      <w:r>
        <w:rPr>
          <w:rFonts w:hint="eastAsia" w:ascii="宋体" w:hAnsi="宋体" w:eastAsia="宋体" w:cs="宋体"/>
          <w:kern w:val="0"/>
          <w:sz w:val="24"/>
          <w:szCs w:val="24"/>
        </w:rPr>
        <w:t>2.5招标文件的澄清与修改</w:t>
      </w:r>
    </w:p>
    <w:p>
      <w:pPr>
        <w:widowControl/>
        <w:adjustRightInd w:val="0"/>
        <w:snapToGrid w:val="0"/>
        <w:spacing w:line="380" w:lineRule="atLeast"/>
        <w:rPr>
          <w:rFonts w:hint="eastAsia" w:ascii="宋体" w:hAnsi="宋体" w:eastAsia="宋体" w:cs="宋体"/>
          <w:kern w:val="0"/>
          <w:sz w:val="24"/>
          <w:szCs w:val="24"/>
        </w:rPr>
      </w:pPr>
      <w:r>
        <w:rPr>
          <w:rFonts w:hint="eastAsia" w:ascii="宋体" w:hAnsi="宋体" w:eastAsia="宋体" w:cs="宋体"/>
          <w:kern w:val="0"/>
          <w:sz w:val="24"/>
          <w:szCs w:val="24"/>
        </w:rPr>
        <w:t>2.5.1 按供应商须知前附表规定方式进行澄清与修改</w:t>
      </w:r>
    </w:p>
    <w:p>
      <w:pPr>
        <w:widowControl/>
        <w:adjustRightInd w:val="0"/>
        <w:snapToGrid w:val="0"/>
        <w:spacing w:line="380" w:lineRule="atLeast"/>
        <w:rPr>
          <w:rFonts w:hint="eastAsia" w:ascii="宋体" w:hAnsi="宋体" w:eastAsia="宋体" w:cs="宋体"/>
          <w:kern w:val="0"/>
          <w:sz w:val="24"/>
          <w:szCs w:val="24"/>
        </w:rPr>
      </w:pPr>
      <w:r>
        <w:rPr>
          <w:rFonts w:hint="eastAsia" w:ascii="宋体" w:hAnsi="宋体" w:eastAsia="宋体" w:cs="宋体"/>
          <w:kern w:val="0"/>
          <w:sz w:val="24"/>
          <w:szCs w:val="24"/>
        </w:rPr>
        <w:t>2.5.2在投标截止时间前，采购人可以视采购具体情况，延长投标截止时间和开标时间，并在招标文件要求提交投标文件的截止时间三日前，在网站上发布变更公告。在上述情况下，采购人和供应商在投标截止期方面的全部权力、责任和义务，将适用于延长后新的投标截止期。</w:t>
      </w:r>
    </w:p>
    <w:p>
      <w:pPr>
        <w:spacing w:line="380" w:lineRule="atLeast"/>
        <w:jc w:val="center"/>
        <w:rPr>
          <w:rFonts w:hint="eastAsia" w:ascii="宋体" w:hAnsi="宋体" w:eastAsia="宋体" w:cs="宋体"/>
          <w:b/>
          <w:bCs/>
          <w:sz w:val="24"/>
          <w:szCs w:val="24"/>
        </w:rPr>
      </w:pPr>
      <w:bookmarkStart w:id="33" w:name="_Toc487790666"/>
      <w:bookmarkStart w:id="34" w:name="_Toc2159"/>
      <w:bookmarkStart w:id="35" w:name="_Toc382465180"/>
      <w:bookmarkStart w:id="36" w:name="_Toc25270"/>
      <w:r>
        <w:rPr>
          <w:rFonts w:hint="eastAsia" w:ascii="宋体" w:hAnsi="宋体" w:eastAsia="宋体" w:cs="宋体"/>
          <w:b/>
          <w:bCs/>
          <w:sz w:val="24"/>
          <w:szCs w:val="24"/>
        </w:rPr>
        <w:t>（三）、投标文件的编制</w:t>
      </w:r>
      <w:bookmarkEnd w:id="33"/>
      <w:bookmarkEnd w:id="34"/>
      <w:bookmarkEnd w:id="35"/>
      <w:bookmarkEnd w:id="36"/>
    </w:p>
    <w:p>
      <w:pPr>
        <w:widowControl/>
        <w:adjustRightInd w:val="0"/>
        <w:snapToGrid w:val="0"/>
        <w:spacing w:line="380" w:lineRule="atLeast"/>
        <w:rPr>
          <w:rFonts w:hint="eastAsia" w:ascii="宋体" w:hAnsi="宋体" w:eastAsia="宋体" w:cs="宋体"/>
          <w:b/>
          <w:kern w:val="0"/>
          <w:sz w:val="24"/>
          <w:szCs w:val="24"/>
        </w:rPr>
      </w:pPr>
      <w:r>
        <w:rPr>
          <w:rFonts w:hint="eastAsia" w:ascii="宋体" w:hAnsi="宋体" w:eastAsia="宋体" w:cs="宋体"/>
          <w:b/>
          <w:kern w:val="0"/>
          <w:sz w:val="24"/>
          <w:szCs w:val="24"/>
        </w:rPr>
        <w:t>3.1投标文件构成与格式</w:t>
      </w:r>
    </w:p>
    <w:p>
      <w:pPr>
        <w:widowControl/>
        <w:adjustRightInd w:val="0"/>
        <w:snapToGrid w:val="0"/>
        <w:spacing w:line="380" w:lineRule="atLeast"/>
        <w:rPr>
          <w:rFonts w:hint="eastAsia" w:ascii="宋体" w:hAnsi="宋体" w:eastAsia="宋体" w:cs="宋体"/>
          <w:b w:val="0"/>
          <w:bCs/>
          <w:kern w:val="0"/>
          <w:sz w:val="24"/>
          <w:szCs w:val="24"/>
        </w:rPr>
      </w:pPr>
      <w:r>
        <w:rPr>
          <w:rFonts w:hint="eastAsia" w:ascii="宋体" w:hAnsi="宋体" w:eastAsia="宋体" w:cs="宋体"/>
          <w:b w:val="0"/>
          <w:bCs/>
          <w:kern w:val="0"/>
          <w:sz w:val="24"/>
          <w:szCs w:val="24"/>
        </w:rPr>
        <w:t>(1)投标函；</w:t>
      </w:r>
    </w:p>
    <w:p>
      <w:pPr>
        <w:widowControl/>
        <w:adjustRightInd w:val="0"/>
        <w:snapToGrid w:val="0"/>
        <w:spacing w:line="380" w:lineRule="atLeast"/>
        <w:rPr>
          <w:rFonts w:hint="eastAsia" w:ascii="宋体" w:hAnsi="宋体" w:eastAsia="宋体" w:cs="宋体"/>
          <w:b w:val="0"/>
          <w:bCs/>
          <w:kern w:val="0"/>
          <w:sz w:val="24"/>
          <w:szCs w:val="24"/>
        </w:rPr>
      </w:pPr>
      <w:r>
        <w:rPr>
          <w:rFonts w:hint="eastAsia" w:ascii="宋体" w:hAnsi="宋体" w:eastAsia="宋体" w:cs="宋体"/>
          <w:b w:val="0"/>
          <w:bCs/>
          <w:kern w:val="0"/>
          <w:sz w:val="24"/>
          <w:szCs w:val="24"/>
        </w:rPr>
        <w:t>(2)开标一览表；</w:t>
      </w:r>
    </w:p>
    <w:p>
      <w:pPr>
        <w:widowControl/>
        <w:adjustRightInd w:val="0"/>
        <w:snapToGrid w:val="0"/>
        <w:spacing w:line="380" w:lineRule="atLeast"/>
        <w:rPr>
          <w:rFonts w:hint="eastAsia" w:ascii="宋体" w:hAnsi="宋体" w:eastAsia="宋体" w:cs="宋体"/>
          <w:b w:val="0"/>
          <w:bCs/>
          <w:kern w:val="0"/>
          <w:sz w:val="24"/>
          <w:szCs w:val="24"/>
        </w:rPr>
      </w:pPr>
      <w:r>
        <w:rPr>
          <w:rFonts w:hint="eastAsia" w:ascii="宋体" w:hAnsi="宋体" w:eastAsia="宋体" w:cs="宋体"/>
          <w:b w:val="0"/>
          <w:bCs/>
          <w:kern w:val="0"/>
          <w:sz w:val="24"/>
          <w:szCs w:val="24"/>
        </w:rPr>
        <w:t>(3)诚信承诺书；</w:t>
      </w:r>
    </w:p>
    <w:p>
      <w:pPr>
        <w:widowControl/>
        <w:adjustRightInd w:val="0"/>
        <w:snapToGrid w:val="0"/>
        <w:spacing w:line="380" w:lineRule="atLeast"/>
        <w:rPr>
          <w:rFonts w:hint="eastAsia" w:ascii="宋体" w:hAnsi="宋体" w:eastAsia="宋体" w:cs="宋体"/>
          <w:b w:val="0"/>
          <w:bCs/>
          <w:kern w:val="0"/>
          <w:sz w:val="24"/>
          <w:szCs w:val="24"/>
        </w:rPr>
      </w:pPr>
      <w:r>
        <w:rPr>
          <w:rFonts w:hint="eastAsia" w:ascii="宋体" w:hAnsi="宋体" w:eastAsia="宋体" w:cs="宋体"/>
          <w:b w:val="0"/>
          <w:bCs/>
          <w:kern w:val="0"/>
          <w:sz w:val="24"/>
          <w:szCs w:val="24"/>
        </w:rPr>
        <w:t>(4)服务技术方案；</w:t>
      </w:r>
    </w:p>
    <w:p>
      <w:pPr>
        <w:widowControl/>
        <w:adjustRightInd w:val="0"/>
        <w:snapToGrid w:val="0"/>
        <w:spacing w:line="380" w:lineRule="atLeast"/>
        <w:rPr>
          <w:rFonts w:hint="eastAsia" w:ascii="宋体" w:hAnsi="宋体" w:eastAsia="宋体" w:cs="宋体"/>
          <w:b w:val="0"/>
          <w:bCs/>
          <w:kern w:val="0"/>
          <w:sz w:val="24"/>
          <w:szCs w:val="24"/>
        </w:rPr>
      </w:pPr>
      <w:r>
        <w:rPr>
          <w:rFonts w:hint="eastAsia" w:ascii="宋体" w:hAnsi="宋体" w:eastAsia="宋体" w:cs="宋体"/>
          <w:b w:val="0"/>
          <w:bCs/>
          <w:kern w:val="0"/>
          <w:sz w:val="24"/>
          <w:szCs w:val="24"/>
        </w:rPr>
        <w:t>(5)资格证明文件；</w:t>
      </w:r>
    </w:p>
    <w:p>
      <w:pPr>
        <w:widowControl/>
        <w:adjustRightInd w:val="0"/>
        <w:snapToGrid w:val="0"/>
        <w:spacing w:line="380" w:lineRule="atLeast"/>
        <w:rPr>
          <w:rFonts w:hint="eastAsia" w:ascii="宋体" w:hAnsi="宋体" w:eastAsia="宋体" w:cs="宋体"/>
          <w:kern w:val="0"/>
          <w:sz w:val="24"/>
          <w:szCs w:val="24"/>
        </w:rPr>
      </w:pPr>
      <w:r>
        <w:rPr>
          <w:rFonts w:hint="eastAsia" w:ascii="宋体" w:hAnsi="宋体" w:eastAsia="宋体" w:cs="宋体"/>
          <w:kern w:val="0"/>
          <w:sz w:val="24"/>
          <w:szCs w:val="24"/>
        </w:rPr>
        <w:t>3.1.1投标文件是对招标文件的实质性响应及承诺文件。</w:t>
      </w:r>
    </w:p>
    <w:p>
      <w:pPr>
        <w:widowControl/>
        <w:adjustRightInd w:val="0"/>
        <w:snapToGrid w:val="0"/>
        <w:spacing w:line="380" w:lineRule="atLeast"/>
        <w:rPr>
          <w:rFonts w:hint="eastAsia" w:ascii="宋体" w:hAnsi="宋体" w:eastAsia="宋体" w:cs="宋体"/>
          <w:kern w:val="0"/>
          <w:sz w:val="24"/>
          <w:szCs w:val="24"/>
        </w:rPr>
      </w:pPr>
      <w:r>
        <w:rPr>
          <w:rFonts w:hint="eastAsia" w:ascii="宋体" w:hAnsi="宋体" w:eastAsia="宋体" w:cs="宋体"/>
          <w:kern w:val="0"/>
          <w:sz w:val="24"/>
          <w:szCs w:val="24"/>
        </w:rPr>
        <w:t>3.1.2除专用术语外，投标文件以及供应商与采购人就有关投标的往来函电均应使用中文。供应商提交的支持性文件和印制的文件可以用另一种语言，但相应内容应翻译成中文，对不同文字文本投标文件的解释发生异议的，以中文文本为准。</w:t>
      </w:r>
    </w:p>
    <w:p>
      <w:pPr>
        <w:widowControl/>
        <w:adjustRightInd w:val="0"/>
        <w:snapToGrid w:val="0"/>
        <w:spacing w:line="380" w:lineRule="atLeast"/>
        <w:rPr>
          <w:rFonts w:hint="eastAsia" w:ascii="宋体" w:hAnsi="宋体" w:eastAsia="宋体" w:cs="宋体"/>
          <w:kern w:val="0"/>
          <w:sz w:val="24"/>
          <w:szCs w:val="24"/>
        </w:rPr>
      </w:pPr>
      <w:r>
        <w:rPr>
          <w:rFonts w:hint="eastAsia" w:ascii="宋体" w:hAnsi="宋体" w:eastAsia="宋体" w:cs="宋体"/>
          <w:kern w:val="0"/>
          <w:sz w:val="24"/>
          <w:szCs w:val="24"/>
        </w:rPr>
        <w:t>3.1.3除非招标文件另有规定，投标文件应使用中华人民共和国法定计量单位。</w:t>
      </w:r>
    </w:p>
    <w:p>
      <w:pPr>
        <w:widowControl/>
        <w:adjustRightInd w:val="0"/>
        <w:snapToGrid w:val="0"/>
        <w:spacing w:line="380" w:lineRule="atLeast"/>
        <w:rPr>
          <w:rFonts w:hint="eastAsia" w:ascii="宋体" w:hAnsi="宋体" w:eastAsia="宋体" w:cs="宋体"/>
          <w:kern w:val="0"/>
          <w:sz w:val="24"/>
          <w:szCs w:val="24"/>
        </w:rPr>
      </w:pPr>
      <w:r>
        <w:rPr>
          <w:rFonts w:hint="eastAsia" w:ascii="宋体" w:hAnsi="宋体" w:eastAsia="宋体" w:cs="宋体"/>
          <w:kern w:val="0"/>
          <w:sz w:val="24"/>
          <w:szCs w:val="24"/>
        </w:rPr>
        <w:t>3.1.4除非招标文件另有规定，投标文件应使用人民币填报所有报价。允许以多种货币报价的，应当按照中国银行在开标日公布的汇率中间价换算成人民币。</w:t>
      </w:r>
    </w:p>
    <w:p>
      <w:pPr>
        <w:widowControl/>
        <w:adjustRightInd w:val="0"/>
        <w:snapToGrid w:val="0"/>
        <w:spacing w:line="380" w:lineRule="atLeast"/>
        <w:rPr>
          <w:rFonts w:hint="eastAsia" w:ascii="宋体" w:hAnsi="宋体" w:eastAsia="宋体" w:cs="宋体"/>
          <w:kern w:val="0"/>
          <w:sz w:val="24"/>
          <w:szCs w:val="24"/>
        </w:rPr>
      </w:pPr>
      <w:r>
        <w:rPr>
          <w:rFonts w:hint="eastAsia" w:ascii="宋体" w:hAnsi="宋体" w:eastAsia="宋体" w:cs="宋体"/>
          <w:kern w:val="0"/>
          <w:sz w:val="24"/>
          <w:szCs w:val="24"/>
        </w:rPr>
        <w:t>3.1.5电报、电话、传真形式的投标概不接受。</w:t>
      </w:r>
    </w:p>
    <w:p>
      <w:pPr>
        <w:widowControl/>
        <w:adjustRightInd w:val="0"/>
        <w:snapToGrid w:val="0"/>
        <w:spacing w:line="380" w:lineRule="atLeast"/>
        <w:rPr>
          <w:rFonts w:hint="eastAsia" w:ascii="宋体" w:hAnsi="宋体" w:eastAsia="宋体" w:cs="宋体"/>
          <w:kern w:val="0"/>
          <w:sz w:val="24"/>
          <w:szCs w:val="24"/>
        </w:rPr>
      </w:pPr>
      <w:r>
        <w:rPr>
          <w:rFonts w:hint="eastAsia" w:ascii="宋体" w:hAnsi="宋体" w:eastAsia="宋体" w:cs="宋体"/>
          <w:kern w:val="0"/>
          <w:sz w:val="24"/>
          <w:szCs w:val="24"/>
        </w:rPr>
        <w:t>3.1.6开标后供应商的投标文件一律不予退还。</w:t>
      </w:r>
    </w:p>
    <w:p>
      <w:pPr>
        <w:widowControl/>
        <w:adjustRightInd w:val="0"/>
        <w:snapToGrid w:val="0"/>
        <w:spacing w:line="380" w:lineRule="atLeast"/>
        <w:rPr>
          <w:rFonts w:hint="eastAsia" w:ascii="宋体" w:hAnsi="宋体" w:eastAsia="宋体" w:cs="宋体"/>
          <w:b/>
          <w:kern w:val="0"/>
          <w:sz w:val="24"/>
          <w:szCs w:val="24"/>
        </w:rPr>
      </w:pPr>
      <w:r>
        <w:rPr>
          <w:rFonts w:hint="eastAsia" w:ascii="宋体" w:hAnsi="宋体" w:eastAsia="宋体" w:cs="宋体"/>
          <w:b/>
          <w:kern w:val="0"/>
          <w:sz w:val="24"/>
          <w:szCs w:val="24"/>
        </w:rPr>
        <w:t>3.2报价</w:t>
      </w:r>
    </w:p>
    <w:p>
      <w:pPr>
        <w:widowControl/>
        <w:adjustRightInd w:val="0"/>
        <w:snapToGrid w:val="0"/>
        <w:spacing w:line="380" w:lineRule="atLeast"/>
        <w:rPr>
          <w:rFonts w:hint="eastAsia" w:ascii="宋体" w:hAnsi="宋体" w:eastAsia="宋体" w:cs="宋体"/>
          <w:kern w:val="0"/>
          <w:sz w:val="24"/>
          <w:szCs w:val="24"/>
        </w:rPr>
      </w:pPr>
      <w:r>
        <w:rPr>
          <w:rFonts w:hint="eastAsia" w:ascii="宋体" w:hAnsi="宋体" w:eastAsia="宋体" w:cs="宋体"/>
          <w:kern w:val="0"/>
          <w:sz w:val="24"/>
          <w:szCs w:val="24"/>
        </w:rPr>
        <w:t>3.2.1供应商应以“标段”为报价的基本单位。并以“标段”为单位制作投标文件。</w:t>
      </w:r>
    </w:p>
    <w:p>
      <w:pPr>
        <w:widowControl/>
        <w:adjustRightInd w:val="0"/>
        <w:snapToGrid w:val="0"/>
        <w:spacing w:line="380" w:lineRule="atLeast"/>
        <w:rPr>
          <w:rFonts w:hint="eastAsia" w:ascii="宋体" w:hAnsi="宋体" w:eastAsia="宋体" w:cs="宋体"/>
          <w:b/>
          <w:kern w:val="0"/>
          <w:sz w:val="24"/>
          <w:szCs w:val="24"/>
        </w:rPr>
      </w:pPr>
      <w:r>
        <w:rPr>
          <w:rFonts w:hint="eastAsia" w:ascii="宋体" w:hAnsi="宋体" w:eastAsia="宋体" w:cs="宋体"/>
          <w:b/>
          <w:kern w:val="0"/>
          <w:sz w:val="24"/>
          <w:szCs w:val="24"/>
        </w:rPr>
        <w:t>3.2.2</w:t>
      </w:r>
      <w:r>
        <w:rPr>
          <w:rFonts w:hint="eastAsia" w:ascii="宋体" w:hAnsi="宋体" w:eastAsia="宋体" w:cs="宋体"/>
          <w:b w:val="0"/>
          <w:bCs/>
          <w:kern w:val="0"/>
          <w:sz w:val="24"/>
          <w:szCs w:val="24"/>
        </w:rPr>
        <w:t>价格标开标一览表中的投标总报价应包括投标产品以及投标产品产生的采购、运输、人工、安装、售后、验收、税费等所有费用，即为履行合同的最终价格，投标报价为签订合同的依据。</w:t>
      </w:r>
    </w:p>
    <w:p>
      <w:pPr>
        <w:widowControl/>
        <w:adjustRightInd w:val="0"/>
        <w:snapToGrid w:val="0"/>
        <w:spacing w:line="380" w:lineRule="atLeast"/>
        <w:rPr>
          <w:rFonts w:hint="eastAsia" w:ascii="宋体" w:hAnsi="宋体" w:eastAsia="宋体" w:cs="宋体"/>
          <w:kern w:val="0"/>
          <w:sz w:val="24"/>
          <w:szCs w:val="24"/>
        </w:rPr>
      </w:pPr>
      <w:r>
        <w:rPr>
          <w:rFonts w:hint="eastAsia" w:ascii="宋体" w:hAnsi="宋体" w:eastAsia="宋体" w:cs="宋体"/>
          <w:kern w:val="0"/>
          <w:sz w:val="24"/>
          <w:szCs w:val="24"/>
        </w:rPr>
        <w:t>3.2.3供应商应在投标文件中注明拟提供货物的单价明细和总价。</w:t>
      </w:r>
    </w:p>
    <w:p>
      <w:pPr>
        <w:widowControl/>
        <w:adjustRightInd w:val="0"/>
        <w:snapToGrid w:val="0"/>
        <w:spacing w:line="380" w:lineRule="atLeast"/>
        <w:rPr>
          <w:rFonts w:hint="eastAsia" w:ascii="宋体" w:hAnsi="宋体" w:eastAsia="宋体" w:cs="宋体"/>
          <w:kern w:val="0"/>
          <w:sz w:val="24"/>
          <w:szCs w:val="24"/>
        </w:rPr>
      </w:pPr>
      <w:r>
        <w:rPr>
          <w:rFonts w:hint="eastAsia" w:ascii="宋体" w:hAnsi="宋体" w:eastAsia="宋体" w:cs="宋体"/>
          <w:kern w:val="0"/>
          <w:sz w:val="24"/>
          <w:szCs w:val="24"/>
        </w:rPr>
        <w:t>3.2.4除非招标文件另有规定，每一标段只允许有一个最终报价，任何有选择的报价或替代方案将导致投标无效。</w:t>
      </w:r>
    </w:p>
    <w:p>
      <w:pPr>
        <w:widowControl/>
        <w:adjustRightInd w:val="0"/>
        <w:snapToGrid w:val="0"/>
        <w:spacing w:line="380" w:lineRule="atLeast"/>
        <w:rPr>
          <w:rFonts w:hint="eastAsia" w:ascii="宋体" w:hAnsi="宋体" w:eastAsia="宋体" w:cs="宋体"/>
          <w:kern w:val="0"/>
          <w:sz w:val="24"/>
          <w:szCs w:val="24"/>
        </w:rPr>
      </w:pPr>
      <w:r>
        <w:rPr>
          <w:rFonts w:hint="eastAsia" w:ascii="宋体" w:hAnsi="宋体" w:eastAsia="宋体" w:cs="宋体"/>
          <w:kern w:val="0"/>
          <w:sz w:val="24"/>
          <w:szCs w:val="24"/>
        </w:rPr>
        <w:t>3.2.5采购人不建议供应商采用总价优惠或以总价百分比优惠的方式进行投标报价，其优惠可直接计算并体现在各项投标报价的单价中。</w:t>
      </w:r>
    </w:p>
    <w:p>
      <w:pPr>
        <w:widowControl/>
        <w:adjustRightInd w:val="0"/>
        <w:snapToGrid w:val="0"/>
        <w:spacing w:line="380" w:lineRule="atLeast"/>
        <w:rPr>
          <w:rFonts w:hint="eastAsia" w:ascii="宋体" w:hAnsi="宋体" w:eastAsia="宋体" w:cs="宋体"/>
          <w:kern w:val="0"/>
          <w:sz w:val="24"/>
          <w:szCs w:val="24"/>
        </w:rPr>
      </w:pPr>
      <w:r>
        <w:rPr>
          <w:rFonts w:hint="eastAsia" w:ascii="宋体" w:hAnsi="宋体" w:eastAsia="宋体" w:cs="宋体"/>
          <w:kern w:val="0"/>
          <w:sz w:val="24"/>
          <w:szCs w:val="24"/>
        </w:rPr>
        <w:t>3.2.6除政策性文件规定以外，供应商所报价格在合同实施期间不因市场变化因素而变动。</w:t>
      </w:r>
    </w:p>
    <w:p>
      <w:pPr>
        <w:widowControl/>
        <w:adjustRightInd w:val="0"/>
        <w:snapToGrid w:val="0"/>
        <w:spacing w:line="380" w:lineRule="atLeast"/>
        <w:rPr>
          <w:rFonts w:hint="eastAsia" w:ascii="宋体" w:hAnsi="宋体" w:eastAsia="宋体" w:cs="宋体"/>
          <w:b/>
          <w:kern w:val="0"/>
          <w:sz w:val="24"/>
          <w:szCs w:val="24"/>
        </w:rPr>
      </w:pPr>
      <w:r>
        <w:rPr>
          <w:rFonts w:hint="eastAsia" w:ascii="宋体" w:hAnsi="宋体" w:eastAsia="宋体" w:cs="宋体"/>
          <w:b/>
          <w:kern w:val="0"/>
          <w:sz w:val="24"/>
          <w:szCs w:val="24"/>
        </w:rPr>
        <w:t>3.3投标内容填写及说明</w:t>
      </w:r>
    </w:p>
    <w:p>
      <w:pPr>
        <w:widowControl/>
        <w:adjustRightInd w:val="0"/>
        <w:snapToGrid w:val="0"/>
        <w:spacing w:line="380" w:lineRule="atLeast"/>
        <w:rPr>
          <w:rFonts w:hint="eastAsia" w:ascii="宋体" w:hAnsi="宋体" w:eastAsia="宋体" w:cs="宋体"/>
          <w:kern w:val="0"/>
          <w:sz w:val="24"/>
          <w:szCs w:val="24"/>
        </w:rPr>
      </w:pPr>
      <w:r>
        <w:rPr>
          <w:rFonts w:hint="eastAsia" w:ascii="宋体" w:hAnsi="宋体" w:eastAsia="宋体" w:cs="宋体"/>
          <w:kern w:val="0"/>
          <w:sz w:val="24"/>
          <w:szCs w:val="24"/>
        </w:rPr>
        <w:t>3.3.1投标文件须对招标文件载明的投标资格、技术、资信、服务、报价等全部要求和条件做出实质性和完整的响应，如果投标文件填报的内容资料不详，或没有提供招标文件中所要求的全部资料、证明及数据，将导致投标无效。</w:t>
      </w:r>
    </w:p>
    <w:p>
      <w:pPr>
        <w:widowControl/>
        <w:adjustRightInd w:val="0"/>
        <w:snapToGrid w:val="0"/>
        <w:spacing w:line="380" w:lineRule="atLeast"/>
        <w:rPr>
          <w:rFonts w:hint="eastAsia" w:ascii="宋体" w:hAnsi="宋体" w:eastAsia="宋体" w:cs="宋体"/>
          <w:kern w:val="0"/>
          <w:sz w:val="24"/>
          <w:szCs w:val="24"/>
        </w:rPr>
      </w:pPr>
      <w:r>
        <w:rPr>
          <w:rFonts w:hint="eastAsia" w:ascii="宋体" w:hAnsi="宋体" w:eastAsia="宋体" w:cs="宋体"/>
          <w:kern w:val="0"/>
          <w:sz w:val="24"/>
          <w:szCs w:val="24"/>
        </w:rPr>
        <w:t>3.3.2供应商应在投标文件中提交招标文件要求的有关证明文件，作为其投标文件的一部分。</w:t>
      </w:r>
    </w:p>
    <w:p>
      <w:pPr>
        <w:widowControl/>
        <w:adjustRightInd w:val="0"/>
        <w:snapToGrid w:val="0"/>
        <w:spacing w:line="380" w:lineRule="atLeast"/>
        <w:rPr>
          <w:rFonts w:hint="eastAsia" w:ascii="宋体" w:hAnsi="宋体" w:eastAsia="宋体" w:cs="宋体"/>
          <w:kern w:val="0"/>
          <w:sz w:val="24"/>
          <w:szCs w:val="24"/>
        </w:rPr>
      </w:pPr>
      <w:r>
        <w:rPr>
          <w:rFonts w:hint="eastAsia" w:ascii="宋体" w:hAnsi="宋体" w:eastAsia="宋体" w:cs="宋体"/>
          <w:kern w:val="0"/>
          <w:sz w:val="24"/>
          <w:szCs w:val="24"/>
        </w:rPr>
        <w:t>3.3.3供应商应在投标文件中提交招标文件要求的所有货物的合格性以及符合招标文件规定的证明文件（可以是手册、图纸和资料）等，并作为其投标文件的一部分。包括：</w:t>
      </w:r>
    </w:p>
    <w:p>
      <w:pPr>
        <w:widowControl/>
        <w:adjustRightInd w:val="0"/>
        <w:snapToGrid w:val="0"/>
        <w:spacing w:line="380" w:lineRule="atLeast"/>
        <w:rPr>
          <w:rFonts w:hint="eastAsia" w:ascii="宋体" w:hAnsi="宋体" w:eastAsia="宋体" w:cs="宋体"/>
          <w:kern w:val="0"/>
          <w:sz w:val="24"/>
          <w:szCs w:val="24"/>
        </w:rPr>
      </w:pPr>
      <w:r>
        <w:rPr>
          <w:rFonts w:hint="eastAsia" w:ascii="宋体" w:hAnsi="宋体" w:eastAsia="宋体" w:cs="宋体"/>
          <w:kern w:val="0"/>
          <w:sz w:val="24"/>
          <w:szCs w:val="24"/>
        </w:rPr>
        <w:t>3.3.3.1货物主要性能（内容）的详细描述.</w:t>
      </w:r>
    </w:p>
    <w:p>
      <w:pPr>
        <w:widowControl/>
        <w:adjustRightInd w:val="0"/>
        <w:snapToGrid w:val="0"/>
        <w:spacing w:line="380" w:lineRule="atLeast"/>
        <w:rPr>
          <w:rFonts w:hint="eastAsia" w:ascii="宋体" w:hAnsi="宋体" w:eastAsia="宋体" w:cs="宋体"/>
          <w:kern w:val="0"/>
          <w:sz w:val="24"/>
          <w:szCs w:val="24"/>
        </w:rPr>
      </w:pPr>
      <w:r>
        <w:rPr>
          <w:rFonts w:hint="eastAsia" w:ascii="宋体" w:hAnsi="宋体" w:eastAsia="宋体" w:cs="宋体"/>
          <w:kern w:val="0"/>
          <w:sz w:val="24"/>
          <w:szCs w:val="24"/>
        </w:rPr>
        <w:t>3.3.3.2保证所投货物正常、安全、连续运行期间所需的所有备品、备件及专用工具的详细清单。</w:t>
      </w:r>
    </w:p>
    <w:p>
      <w:pPr>
        <w:widowControl/>
        <w:adjustRightInd w:val="0"/>
        <w:snapToGrid w:val="0"/>
        <w:spacing w:line="380" w:lineRule="atLeast"/>
        <w:rPr>
          <w:rFonts w:hint="eastAsia" w:ascii="宋体" w:hAnsi="宋体" w:eastAsia="宋体" w:cs="宋体"/>
          <w:kern w:val="0"/>
          <w:sz w:val="24"/>
          <w:szCs w:val="24"/>
        </w:rPr>
      </w:pPr>
      <w:r>
        <w:rPr>
          <w:rFonts w:hint="eastAsia" w:ascii="宋体" w:hAnsi="宋体" w:eastAsia="宋体" w:cs="宋体"/>
          <w:kern w:val="0"/>
          <w:sz w:val="24"/>
          <w:szCs w:val="24"/>
        </w:rPr>
        <w:t>3.3.3.3投标文件应字迹清楚、编排有序、内容齐全、不得涂改或增删。如有错漏处必须修改，应在修改处加盖供应商公章。</w:t>
      </w:r>
    </w:p>
    <w:p>
      <w:pPr>
        <w:widowControl/>
        <w:adjustRightInd w:val="0"/>
        <w:snapToGrid w:val="0"/>
        <w:spacing w:line="380" w:lineRule="atLeast"/>
        <w:rPr>
          <w:rFonts w:hint="eastAsia" w:ascii="宋体" w:hAnsi="宋体" w:eastAsia="宋体" w:cs="宋体"/>
          <w:kern w:val="0"/>
          <w:sz w:val="24"/>
          <w:szCs w:val="24"/>
        </w:rPr>
      </w:pPr>
      <w:r>
        <w:rPr>
          <w:rFonts w:hint="eastAsia" w:ascii="宋体" w:hAnsi="宋体" w:eastAsia="宋体" w:cs="宋体"/>
          <w:b/>
          <w:kern w:val="0"/>
          <w:sz w:val="24"/>
          <w:szCs w:val="24"/>
        </w:rPr>
        <w:t>3.4.投标保证金：</w:t>
      </w:r>
      <w:r>
        <w:rPr>
          <w:rFonts w:hint="eastAsia" w:ascii="宋体" w:hAnsi="宋体" w:eastAsia="宋体" w:cs="宋体"/>
          <w:kern w:val="0"/>
          <w:sz w:val="24"/>
          <w:szCs w:val="24"/>
        </w:rPr>
        <w:t>按前附表规定执行。</w:t>
      </w:r>
    </w:p>
    <w:p>
      <w:pPr>
        <w:widowControl/>
        <w:adjustRightInd w:val="0"/>
        <w:snapToGrid w:val="0"/>
        <w:spacing w:line="380" w:lineRule="atLeast"/>
        <w:rPr>
          <w:rFonts w:hint="eastAsia" w:ascii="宋体" w:hAnsi="宋体" w:eastAsia="宋体" w:cs="宋体"/>
          <w:kern w:val="0"/>
          <w:sz w:val="24"/>
          <w:szCs w:val="24"/>
        </w:rPr>
      </w:pPr>
      <w:bookmarkStart w:id="37" w:name="OLE_LINK13"/>
      <w:r>
        <w:rPr>
          <w:rFonts w:hint="eastAsia" w:ascii="宋体" w:hAnsi="宋体" w:eastAsia="宋体" w:cs="宋体"/>
          <w:kern w:val="0"/>
          <w:sz w:val="24"/>
          <w:szCs w:val="24"/>
        </w:rPr>
        <w:t xml:space="preserve">3.4.1有下列情形之一的，投标保证金将不予退还：  </w:t>
      </w:r>
    </w:p>
    <w:p>
      <w:pPr>
        <w:widowControl/>
        <w:adjustRightInd w:val="0"/>
        <w:snapToGrid w:val="0"/>
        <w:spacing w:line="380" w:lineRule="atLeast"/>
        <w:rPr>
          <w:rFonts w:hint="eastAsia" w:ascii="宋体" w:hAnsi="宋体" w:eastAsia="宋体" w:cs="宋体"/>
          <w:kern w:val="0"/>
          <w:sz w:val="24"/>
          <w:szCs w:val="24"/>
        </w:rPr>
      </w:pPr>
      <w:r>
        <w:rPr>
          <w:rFonts w:hint="eastAsia" w:ascii="宋体" w:hAnsi="宋体" w:eastAsia="宋体" w:cs="宋体"/>
          <w:kern w:val="0"/>
          <w:sz w:val="24"/>
          <w:szCs w:val="24"/>
        </w:rPr>
        <w:t>（1）投标人在规定的投标有效期内撤销或修改其投标文件。</w:t>
      </w:r>
    </w:p>
    <w:p>
      <w:pPr>
        <w:widowControl/>
        <w:adjustRightInd w:val="0"/>
        <w:snapToGrid w:val="0"/>
        <w:spacing w:line="380" w:lineRule="atLeast"/>
        <w:rPr>
          <w:rFonts w:hint="eastAsia" w:ascii="宋体" w:hAnsi="宋体" w:eastAsia="宋体" w:cs="宋体"/>
          <w:kern w:val="0"/>
          <w:sz w:val="24"/>
          <w:szCs w:val="24"/>
        </w:rPr>
      </w:pPr>
      <w:r>
        <w:rPr>
          <w:rFonts w:hint="eastAsia" w:ascii="宋体" w:hAnsi="宋体" w:eastAsia="宋体" w:cs="宋体"/>
          <w:kern w:val="0"/>
          <w:sz w:val="24"/>
          <w:szCs w:val="24"/>
        </w:rPr>
        <w:t>（2）中标人在收到中标通知书后，无正当理由拒签合同协议书或未按招标文件规定提交履约保证金。</w:t>
      </w:r>
    </w:p>
    <w:p>
      <w:pPr>
        <w:widowControl/>
        <w:adjustRightInd w:val="0"/>
        <w:snapToGrid w:val="0"/>
        <w:spacing w:line="380" w:lineRule="atLeast"/>
        <w:rPr>
          <w:rFonts w:hint="eastAsia" w:ascii="宋体" w:hAnsi="宋体" w:eastAsia="宋体" w:cs="宋体"/>
          <w:kern w:val="0"/>
          <w:sz w:val="24"/>
          <w:szCs w:val="24"/>
        </w:rPr>
      </w:pPr>
      <w:r>
        <w:rPr>
          <w:rFonts w:hint="eastAsia" w:ascii="宋体" w:hAnsi="宋体" w:eastAsia="宋体" w:cs="宋体"/>
          <w:kern w:val="0"/>
          <w:sz w:val="24"/>
          <w:szCs w:val="24"/>
        </w:rPr>
        <w:t>（3）违反投标人诚信承诺书中承诺的。</w:t>
      </w:r>
    </w:p>
    <w:p>
      <w:pPr>
        <w:widowControl/>
        <w:adjustRightInd w:val="0"/>
        <w:snapToGrid w:val="0"/>
        <w:spacing w:line="380" w:lineRule="atLeast"/>
        <w:rPr>
          <w:rFonts w:hint="eastAsia" w:ascii="宋体" w:hAnsi="宋体" w:eastAsia="宋体" w:cs="宋体"/>
          <w:kern w:val="0"/>
          <w:sz w:val="24"/>
          <w:szCs w:val="24"/>
        </w:rPr>
      </w:pPr>
      <w:r>
        <w:rPr>
          <w:rFonts w:hint="eastAsia" w:ascii="宋体" w:hAnsi="宋体" w:eastAsia="宋体" w:cs="宋体"/>
          <w:kern w:val="0"/>
          <w:sz w:val="24"/>
          <w:szCs w:val="24"/>
        </w:rPr>
        <w:t>3.4.2不予退还的投标保证金按照阜政办秘【2018】214号文件执行。</w:t>
      </w:r>
    </w:p>
    <w:bookmarkEnd w:id="37"/>
    <w:p>
      <w:pPr>
        <w:widowControl/>
        <w:adjustRightInd w:val="0"/>
        <w:snapToGrid w:val="0"/>
        <w:spacing w:line="380" w:lineRule="atLeast"/>
        <w:rPr>
          <w:rFonts w:hint="eastAsia" w:ascii="宋体" w:hAnsi="宋体" w:eastAsia="宋体" w:cs="宋体"/>
          <w:b/>
          <w:kern w:val="0"/>
          <w:sz w:val="24"/>
          <w:szCs w:val="24"/>
        </w:rPr>
      </w:pPr>
      <w:r>
        <w:rPr>
          <w:rFonts w:hint="eastAsia" w:ascii="宋体" w:hAnsi="宋体" w:eastAsia="宋体" w:cs="宋体"/>
          <w:b/>
          <w:kern w:val="0"/>
          <w:sz w:val="24"/>
          <w:szCs w:val="24"/>
        </w:rPr>
        <w:t>3.5.投标有效期</w:t>
      </w:r>
    </w:p>
    <w:p>
      <w:pPr>
        <w:widowControl/>
        <w:adjustRightInd w:val="0"/>
        <w:snapToGrid w:val="0"/>
        <w:spacing w:line="380" w:lineRule="atLeast"/>
        <w:rPr>
          <w:rFonts w:hint="eastAsia" w:ascii="宋体" w:hAnsi="宋体" w:eastAsia="宋体" w:cs="宋体"/>
          <w:kern w:val="0"/>
          <w:sz w:val="24"/>
          <w:szCs w:val="24"/>
        </w:rPr>
      </w:pPr>
      <w:r>
        <w:rPr>
          <w:rFonts w:hint="eastAsia" w:ascii="宋体" w:hAnsi="宋体" w:eastAsia="宋体" w:cs="宋体"/>
          <w:kern w:val="0"/>
          <w:sz w:val="24"/>
          <w:szCs w:val="24"/>
        </w:rPr>
        <w:t>3.5.1投标有效期：见供应商须知前附表。</w:t>
      </w:r>
    </w:p>
    <w:p>
      <w:pPr>
        <w:widowControl/>
        <w:adjustRightInd w:val="0"/>
        <w:snapToGrid w:val="0"/>
        <w:spacing w:line="380" w:lineRule="atLeast"/>
        <w:rPr>
          <w:rFonts w:hint="eastAsia" w:ascii="宋体" w:hAnsi="宋体" w:eastAsia="宋体" w:cs="宋体"/>
          <w:kern w:val="0"/>
          <w:sz w:val="24"/>
          <w:szCs w:val="24"/>
        </w:rPr>
      </w:pPr>
      <w:r>
        <w:rPr>
          <w:rFonts w:hint="eastAsia" w:ascii="宋体" w:hAnsi="宋体" w:eastAsia="宋体" w:cs="宋体"/>
          <w:kern w:val="0"/>
          <w:sz w:val="24"/>
          <w:szCs w:val="24"/>
        </w:rPr>
        <w:t>3.5.2在投标有效期内，投标人撤销或修改其投标文件的，应承担招标文件和法律规定</w:t>
      </w:r>
    </w:p>
    <w:p>
      <w:pPr>
        <w:widowControl/>
        <w:adjustRightInd w:val="0"/>
        <w:snapToGrid w:val="0"/>
        <w:spacing w:line="380" w:lineRule="atLeast"/>
        <w:rPr>
          <w:rFonts w:hint="eastAsia" w:ascii="宋体" w:hAnsi="宋体" w:eastAsia="宋体" w:cs="宋体"/>
          <w:kern w:val="0"/>
          <w:sz w:val="24"/>
          <w:szCs w:val="24"/>
        </w:rPr>
      </w:pPr>
      <w:r>
        <w:rPr>
          <w:rFonts w:hint="eastAsia" w:ascii="宋体" w:hAnsi="宋体" w:eastAsia="宋体" w:cs="宋体"/>
          <w:kern w:val="0"/>
          <w:sz w:val="24"/>
          <w:szCs w:val="24"/>
        </w:rPr>
        <w:t>的责任。</w:t>
      </w:r>
    </w:p>
    <w:p>
      <w:pPr>
        <w:widowControl/>
        <w:adjustRightInd w:val="0"/>
        <w:snapToGrid w:val="0"/>
        <w:spacing w:line="380" w:lineRule="atLeast"/>
        <w:rPr>
          <w:rFonts w:hint="eastAsia" w:ascii="宋体" w:hAnsi="宋体" w:eastAsia="宋体" w:cs="宋体"/>
          <w:kern w:val="0"/>
          <w:sz w:val="24"/>
          <w:szCs w:val="24"/>
        </w:rPr>
      </w:pPr>
      <w:r>
        <w:rPr>
          <w:rFonts w:hint="eastAsia" w:ascii="宋体" w:hAnsi="宋体" w:eastAsia="宋体" w:cs="宋体"/>
          <w:kern w:val="0"/>
          <w:sz w:val="24"/>
          <w:szCs w:val="24"/>
        </w:rPr>
        <w:t>3.5.3投标有效期从投标截止日起计算。</w:t>
      </w:r>
    </w:p>
    <w:p>
      <w:pPr>
        <w:widowControl/>
        <w:adjustRightInd w:val="0"/>
        <w:snapToGrid w:val="0"/>
        <w:spacing w:line="380" w:lineRule="atLeast"/>
        <w:rPr>
          <w:rFonts w:hint="eastAsia" w:ascii="宋体" w:hAnsi="宋体" w:eastAsia="宋体" w:cs="宋体"/>
          <w:b/>
          <w:kern w:val="0"/>
          <w:sz w:val="24"/>
          <w:szCs w:val="24"/>
        </w:rPr>
      </w:pPr>
      <w:r>
        <w:rPr>
          <w:rFonts w:hint="eastAsia" w:ascii="宋体" w:hAnsi="宋体" w:eastAsia="宋体" w:cs="宋体"/>
          <w:b/>
          <w:kern w:val="0"/>
          <w:sz w:val="24"/>
          <w:szCs w:val="24"/>
        </w:rPr>
        <w:t>3.6.投标文件编制</w:t>
      </w:r>
    </w:p>
    <w:p>
      <w:pPr>
        <w:widowControl/>
        <w:adjustRightInd w:val="0"/>
        <w:snapToGrid w:val="0"/>
        <w:spacing w:line="380" w:lineRule="atLeast"/>
        <w:rPr>
          <w:rFonts w:hint="eastAsia" w:ascii="宋体" w:hAnsi="宋体" w:eastAsia="宋体" w:cs="宋体"/>
          <w:kern w:val="0"/>
          <w:sz w:val="24"/>
          <w:szCs w:val="24"/>
        </w:rPr>
      </w:pPr>
      <w:r>
        <w:rPr>
          <w:rFonts w:hint="eastAsia" w:ascii="宋体" w:hAnsi="宋体" w:eastAsia="宋体" w:cs="宋体"/>
          <w:kern w:val="0"/>
          <w:sz w:val="24"/>
          <w:szCs w:val="24"/>
        </w:rPr>
        <w:t>3.6.1 投标文件应按第二章“投标文件格式”进行编写，如有必要，可以增加附页，作为投标文件的组成部分。</w:t>
      </w:r>
    </w:p>
    <w:p>
      <w:pPr>
        <w:widowControl/>
        <w:adjustRightInd w:val="0"/>
        <w:snapToGrid w:val="0"/>
        <w:spacing w:line="380" w:lineRule="atLeast"/>
        <w:rPr>
          <w:rFonts w:hint="eastAsia" w:ascii="宋体" w:hAnsi="宋体" w:eastAsia="宋体" w:cs="宋体"/>
          <w:kern w:val="0"/>
          <w:sz w:val="24"/>
          <w:szCs w:val="24"/>
        </w:rPr>
      </w:pPr>
      <w:r>
        <w:rPr>
          <w:rFonts w:hint="eastAsia" w:ascii="宋体" w:hAnsi="宋体" w:eastAsia="宋体" w:cs="宋体"/>
          <w:kern w:val="0"/>
          <w:sz w:val="24"/>
          <w:szCs w:val="24"/>
        </w:rPr>
        <w:t>3.6.2当投标文件副本和正本不一致时，以正本为准。</w:t>
      </w:r>
    </w:p>
    <w:p>
      <w:pPr>
        <w:spacing w:line="380" w:lineRule="atLeast"/>
        <w:jc w:val="center"/>
        <w:rPr>
          <w:rFonts w:hint="eastAsia" w:ascii="宋体" w:hAnsi="宋体" w:eastAsia="宋体" w:cs="宋体"/>
          <w:sz w:val="24"/>
          <w:szCs w:val="24"/>
          <w:lang w:val="zh-CN"/>
        </w:rPr>
      </w:pPr>
      <w:bookmarkStart w:id="38" w:name="_Toc382465181"/>
      <w:bookmarkStart w:id="39" w:name="_Toc16962"/>
      <w:bookmarkStart w:id="40" w:name="_Toc3052"/>
      <w:bookmarkStart w:id="41" w:name="_Toc487790667"/>
      <w:r>
        <w:rPr>
          <w:rFonts w:hint="eastAsia" w:ascii="宋体" w:hAnsi="宋体" w:eastAsia="宋体" w:cs="宋体"/>
          <w:b/>
          <w:bCs/>
          <w:sz w:val="24"/>
          <w:szCs w:val="24"/>
        </w:rPr>
        <w:t>（四）、投标文件的递交</w:t>
      </w:r>
      <w:bookmarkEnd w:id="38"/>
      <w:bookmarkEnd w:id="39"/>
      <w:bookmarkEnd w:id="40"/>
      <w:bookmarkEnd w:id="41"/>
    </w:p>
    <w:p>
      <w:pPr>
        <w:widowControl/>
        <w:adjustRightInd w:val="0"/>
        <w:snapToGrid w:val="0"/>
        <w:spacing w:line="380" w:lineRule="atLeast"/>
        <w:rPr>
          <w:rFonts w:hint="eastAsia" w:ascii="宋体" w:hAnsi="宋体" w:eastAsia="宋体" w:cs="宋体"/>
          <w:b/>
          <w:kern w:val="0"/>
          <w:sz w:val="24"/>
          <w:szCs w:val="24"/>
        </w:rPr>
      </w:pPr>
      <w:r>
        <w:rPr>
          <w:rFonts w:hint="eastAsia" w:ascii="宋体" w:hAnsi="宋体" w:eastAsia="宋体" w:cs="宋体"/>
          <w:b/>
          <w:kern w:val="0"/>
          <w:sz w:val="24"/>
          <w:szCs w:val="24"/>
        </w:rPr>
        <w:t>4.1投标文件的密封和标记</w:t>
      </w:r>
    </w:p>
    <w:p>
      <w:pPr>
        <w:widowControl/>
        <w:adjustRightInd w:val="0"/>
        <w:snapToGrid w:val="0"/>
        <w:spacing w:line="380" w:lineRule="atLeast"/>
        <w:rPr>
          <w:rFonts w:hint="eastAsia" w:ascii="宋体" w:hAnsi="宋体" w:eastAsia="宋体" w:cs="宋体"/>
          <w:kern w:val="0"/>
          <w:sz w:val="24"/>
          <w:szCs w:val="24"/>
        </w:rPr>
      </w:pPr>
      <w:r>
        <w:rPr>
          <w:rFonts w:hint="eastAsia" w:ascii="宋体" w:hAnsi="宋体" w:eastAsia="宋体" w:cs="宋体"/>
          <w:kern w:val="0"/>
          <w:sz w:val="24"/>
          <w:szCs w:val="24"/>
        </w:rPr>
        <w:t xml:space="preserve">4.1.1投标文件制作、装订、密封要求： </w:t>
      </w:r>
    </w:p>
    <w:p>
      <w:pPr>
        <w:widowControl/>
        <w:adjustRightInd w:val="0"/>
        <w:snapToGrid w:val="0"/>
        <w:spacing w:line="380" w:lineRule="atLeast"/>
        <w:rPr>
          <w:rFonts w:hint="eastAsia" w:ascii="宋体" w:hAnsi="宋体" w:eastAsia="宋体" w:cs="宋体"/>
          <w:kern w:val="0"/>
          <w:sz w:val="24"/>
          <w:szCs w:val="24"/>
        </w:rPr>
      </w:pPr>
      <w:r>
        <w:rPr>
          <w:rFonts w:hint="eastAsia" w:ascii="宋体" w:hAnsi="宋体" w:eastAsia="宋体" w:cs="宋体"/>
          <w:kern w:val="0"/>
          <w:sz w:val="24"/>
          <w:szCs w:val="24"/>
        </w:rPr>
        <w:t>见须知前附表</w:t>
      </w:r>
    </w:p>
    <w:p>
      <w:pPr>
        <w:widowControl/>
        <w:adjustRightInd w:val="0"/>
        <w:snapToGrid w:val="0"/>
        <w:spacing w:line="380" w:lineRule="atLeast"/>
        <w:rPr>
          <w:rFonts w:hint="eastAsia" w:ascii="宋体" w:hAnsi="宋体" w:eastAsia="宋体" w:cs="宋体"/>
          <w:kern w:val="0"/>
          <w:sz w:val="24"/>
          <w:szCs w:val="24"/>
        </w:rPr>
      </w:pPr>
      <w:r>
        <w:rPr>
          <w:rFonts w:hint="eastAsia" w:ascii="宋体" w:hAnsi="宋体" w:eastAsia="宋体" w:cs="宋体"/>
          <w:kern w:val="0"/>
          <w:sz w:val="24"/>
          <w:szCs w:val="24"/>
        </w:rPr>
        <w:t>4.1.2 供应商可以投其中一个标段、几个标段或全投，但各标段必须单独做投标文件、单独封装、单独报价。</w:t>
      </w:r>
    </w:p>
    <w:p>
      <w:pPr>
        <w:widowControl/>
        <w:adjustRightInd w:val="0"/>
        <w:snapToGrid w:val="0"/>
        <w:spacing w:line="380" w:lineRule="atLeast"/>
        <w:rPr>
          <w:rFonts w:hint="eastAsia" w:ascii="宋体" w:hAnsi="宋体" w:eastAsia="宋体" w:cs="宋体"/>
          <w:kern w:val="0"/>
          <w:sz w:val="24"/>
          <w:szCs w:val="24"/>
        </w:rPr>
      </w:pPr>
      <w:r>
        <w:rPr>
          <w:rFonts w:hint="eastAsia" w:ascii="宋体" w:hAnsi="宋体" w:eastAsia="宋体" w:cs="宋体"/>
          <w:kern w:val="0"/>
          <w:sz w:val="24"/>
          <w:szCs w:val="24"/>
        </w:rPr>
        <w:t>4.1.3供应商提供的彩页和投标文件一起密封。</w:t>
      </w:r>
    </w:p>
    <w:p>
      <w:pPr>
        <w:widowControl/>
        <w:adjustRightInd w:val="0"/>
        <w:snapToGrid w:val="0"/>
        <w:spacing w:line="380" w:lineRule="atLeast"/>
        <w:rPr>
          <w:rFonts w:hint="eastAsia" w:ascii="宋体" w:hAnsi="宋体" w:eastAsia="宋体" w:cs="宋体"/>
          <w:kern w:val="0"/>
          <w:sz w:val="24"/>
          <w:szCs w:val="24"/>
        </w:rPr>
      </w:pPr>
      <w:r>
        <w:rPr>
          <w:rFonts w:hint="eastAsia" w:ascii="宋体" w:hAnsi="宋体" w:eastAsia="宋体" w:cs="宋体"/>
          <w:kern w:val="0"/>
          <w:sz w:val="24"/>
          <w:szCs w:val="24"/>
        </w:rPr>
        <w:t>4.1.4每标段的货物均不能拆开投标，必须对该标段的全部货物投标。否则，其投标行为无效。</w:t>
      </w:r>
    </w:p>
    <w:p>
      <w:pPr>
        <w:widowControl/>
        <w:adjustRightInd w:val="0"/>
        <w:snapToGrid w:val="0"/>
        <w:spacing w:line="380" w:lineRule="atLeast"/>
        <w:rPr>
          <w:rFonts w:hint="eastAsia" w:ascii="宋体" w:hAnsi="宋体" w:eastAsia="宋体" w:cs="宋体"/>
          <w:b/>
          <w:kern w:val="0"/>
          <w:sz w:val="24"/>
          <w:szCs w:val="24"/>
        </w:rPr>
      </w:pPr>
      <w:r>
        <w:rPr>
          <w:rFonts w:hint="eastAsia" w:ascii="宋体" w:hAnsi="宋体" w:eastAsia="宋体" w:cs="宋体"/>
          <w:b/>
          <w:kern w:val="0"/>
          <w:sz w:val="24"/>
          <w:szCs w:val="24"/>
        </w:rPr>
        <w:t>4.2投标文件的递交</w:t>
      </w:r>
    </w:p>
    <w:p>
      <w:pPr>
        <w:widowControl/>
        <w:adjustRightInd w:val="0"/>
        <w:snapToGrid w:val="0"/>
        <w:spacing w:line="380" w:lineRule="atLeast"/>
        <w:rPr>
          <w:rFonts w:hint="eastAsia" w:ascii="宋体" w:hAnsi="宋体" w:eastAsia="宋体" w:cs="宋体"/>
          <w:bCs/>
          <w:kern w:val="0"/>
          <w:sz w:val="24"/>
          <w:szCs w:val="24"/>
        </w:rPr>
      </w:pPr>
      <w:r>
        <w:rPr>
          <w:rFonts w:hint="eastAsia" w:ascii="宋体" w:hAnsi="宋体" w:eastAsia="宋体" w:cs="宋体"/>
          <w:bCs/>
          <w:kern w:val="0"/>
          <w:sz w:val="24"/>
          <w:szCs w:val="24"/>
        </w:rPr>
        <w:t>4.2.1投标人递交投标文件截止时间及地点：见投标人须知前附表。</w:t>
      </w:r>
    </w:p>
    <w:p>
      <w:pPr>
        <w:widowControl/>
        <w:adjustRightInd w:val="0"/>
        <w:snapToGrid w:val="0"/>
        <w:spacing w:line="380" w:lineRule="atLeast"/>
        <w:rPr>
          <w:rFonts w:hint="eastAsia" w:ascii="宋体" w:hAnsi="宋体" w:eastAsia="宋体" w:cs="宋体"/>
          <w:bCs/>
          <w:kern w:val="0"/>
          <w:sz w:val="24"/>
          <w:szCs w:val="24"/>
        </w:rPr>
      </w:pPr>
      <w:r>
        <w:rPr>
          <w:rFonts w:hint="eastAsia" w:ascii="宋体" w:hAnsi="宋体" w:eastAsia="宋体" w:cs="宋体"/>
          <w:bCs/>
          <w:kern w:val="0"/>
          <w:sz w:val="24"/>
          <w:szCs w:val="24"/>
        </w:rPr>
        <w:t>4.2.2逾期送达的或者未送达指定地点的投标文件，招标人不予受理。</w:t>
      </w:r>
    </w:p>
    <w:p>
      <w:pPr>
        <w:widowControl/>
        <w:adjustRightInd w:val="0"/>
        <w:snapToGrid w:val="0"/>
        <w:spacing w:line="380" w:lineRule="atLeast"/>
        <w:rPr>
          <w:rFonts w:hint="eastAsia" w:ascii="宋体" w:hAnsi="宋体" w:eastAsia="宋体" w:cs="宋体"/>
          <w:b/>
          <w:kern w:val="0"/>
          <w:sz w:val="24"/>
          <w:szCs w:val="24"/>
        </w:rPr>
      </w:pPr>
      <w:r>
        <w:rPr>
          <w:rFonts w:hint="eastAsia" w:ascii="宋体" w:hAnsi="宋体" w:eastAsia="宋体" w:cs="宋体"/>
          <w:b/>
          <w:kern w:val="0"/>
          <w:sz w:val="24"/>
          <w:szCs w:val="24"/>
        </w:rPr>
        <w:t>4.3投标文件的修改和撤回</w:t>
      </w:r>
    </w:p>
    <w:p>
      <w:pPr>
        <w:widowControl/>
        <w:adjustRightInd w:val="0"/>
        <w:snapToGrid w:val="0"/>
        <w:spacing w:line="380" w:lineRule="atLeast"/>
        <w:rPr>
          <w:rFonts w:hint="eastAsia" w:ascii="宋体" w:hAnsi="宋体" w:eastAsia="宋体" w:cs="宋体"/>
          <w:kern w:val="0"/>
          <w:sz w:val="24"/>
          <w:szCs w:val="24"/>
        </w:rPr>
      </w:pPr>
      <w:r>
        <w:rPr>
          <w:rFonts w:hint="eastAsia" w:ascii="宋体" w:hAnsi="宋体" w:eastAsia="宋体" w:cs="宋体"/>
          <w:kern w:val="0"/>
          <w:sz w:val="24"/>
          <w:szCs w:val="24"/>
        </w:rPr>
        <w:t>4.3.1 供应商在递交投标文件后，可以修改或撤回其投标，但这种修改和撤回，必须在规定的投标截止时间前。在投标截止时间后，供应商不得再要求修改或撤回其投标文件。</w:t>
      </w:r>
    </w:p>
    <w:p>
      <w:pPr>
        <w:spacing w:line="380" w:lineRule="atLeast"/>
        <w:jc w:val="center"/>
        <w:rPr>
          <w:rFonts w:hint="eastAsia" w:ascii="宋体" w:hAnsi="宋体" w:eastAsia="宋体" w:cs="宋体"/>
          <w:b/>
          <w:bCs/>
          <w:sz w:val="24"/>
          <w:szCs w:val="24"/>
        </w:rPr>
      </w:pPr>
      <w:bookmarkStart w:id="42" w:name="_Toc3706"/>
      <w:bookmarkStart w:id="43" w:name="_Toc487790668"/>
      <w:bookmarkStart w:id="44" w:name="_Toc15432"/>
      <w:bookmarkStart w:id="45" w:name="_Toc382465182"/>
      <w:r>
        <w:rPr>
          <w:rFonts w:hint="eastAsia" w:ascii="宋体" w:hAnsi="宋体" w:eastAsia="宋体" w:cs="宋体"/>
          <w:b/>
          <w:bCs/>
          <w:sz w:val="24"/>
          <w:szCs w:val="24"/>
        </w:rPr>
        <w:t>（五）、开标与评标</w:t>
      </w:r>
      <w:bookmarkEnd w:id="42"/>
      <w:bookmarkEnd w:id="43"/>
      <w:bookmarkEnd w:id="44"/>
      <w:bookmarkEnd w:id="45"/>
    </w:p>
    <w:p>
      <w:pPr>
        <w:widowControl/>
        <w:adjustRightInd w:val="0"/>
        <w:snapToGrid w:val="0"/>
        <w:spacing w:line="380" w:lineRule="atLeast"/>
        <w:rPr>
          <w:rFonts w:hint="eastAsia" w:ascii="宋体" w:hAnsi="宋体" w:eastAsia="宋体" w:cs="宋体"/>
          <w:b/>
          <w:kern w:val="0"/>
          <w:sz w:val="24"/>
          <w:szCs w:val="24"/>
        </w:rPr>
      </w:pPr>
      <w:r>
        <w:rPr>
          <w:rFonts w:hint="eastAsia" w:ascii="宋体" w:hAnsi="宋体" w:eastAsia="宋体" w:cs="宋体"/>
          <w:b/>
          <w:kern w:val="0"/>
          <w:sz w:val="24"/>
          <w:szCs w:val="24"/>
        </w:rPr>
        <w:t>5.1开标</w:t>
      </w:r>
    </w:p>
    <w:p>
      <w:pPr>
        <w:widowControl/>
        <w:adjustRightInd w:val="0"/>
        <w:snapToGrid w:val="0"/>
        <w:spacing w:line="380" w:lineRule="atLeast"/>
        <w:rPr>
          <w:rFonts w:hint="eastAsia" w:ascii="宋体" w:hAnsi="宋体" w:eastAsia="宋体" w:cs="宋体"/>
          <w:kern w:val="0"/>
          <w:sz w:val="24"/>
          <w:szCs w:val="24"/>
        </w:rPr>
      </w:pPr>
      <w:r>
        <w:rPr>
          <w:rFonts w:hint="eastAsia" w:ascii="宋体" w:hAnsi="宋体" w:eastAsia="宋体" w:cs="宋体"/>
          <w:kern w:val="0"/>
          <w:sz w:val="24"/>
          <w:szCs w:val="24"/>
        </w:rPr>
        <w:t>5.1.1主持人按下列程序进行开标：</w:t>
      </w:r>
    </w:p>
    <w:p>
      <w:pPr>
        <w:widowControl/>
        <w:adjustRightInd w:val="0"/>
        <w:snapToGrid w:val="0"/>
        <w:spacing w:line="380" w:lineRule="atLeast"/>
        <w:rPr>
          <w:rFonts w:hint="eastAsia" w:ascii="宋体" w:hAnsi="宋体" w:eastAsia="宋体" w:cs="宋体"/>
          <w:kern w:val="0"/>
          <w:sz w:val="24"/>
          <w:szCs w:val="24"/>
        </w:rPr>
      </w:pPr>
      <w:r>
        <w:rPr>
          <w:rFonts w:hint="eastAsia" w:ascii="宋体" w:hAnsi="宋体" w:eastAsia="宋体" w:cs="宋体"/>
          <w:kern w:val="0"/>
          <w:sz w:val="24"/>
          <w:szCs w:val="24"/>
        </w:rPr>
        <w:t>5.1.1.1宣布开标纪律；</w:t>
      </w:r>
    </w:p>
    <w:p>
      <w:pPr>
        <w:widowControl/>
        <w:adjustRightInd w:val="0"/>
        <w:snapToGrid w:val="0"/>
        <w:spacing w:line="380" w:lineRule="atLeast"/>
        <w:rPr>
          <w:rFonts w:hint="eastAsia" w:ascii="宋体" w:hAnsi="宋体" w:eastAsia="宋体" w:cs="宋体"/>
          <w:kern w:val="0"/>
          <w:sz w:val="24"/>
          <w:szCs w:val="24"/>
        </w:rPr>
      </w:pPr>
      <w:r>
        <w:rPr>
          <w:rFonts w:hint="eastAsia" w:ascii="宋体" w:hAnsi="宋体" w:eastAsia="宋体" w:cs="宋体"/>
          <w:kern w:val="0"/>
          <w:sz w:val="24"/>
          <w:szCs w:val="24"/>
        </w:rPr>
        <w:t>5.1.1.2公布在投标截止时间前递交投标文件的标段名称、投标人名称;</w:t>
      </w:r>
    </w:p>
    <w:p>
      <w:pPr>
        <w:widowControl/>
        <w:adjustRightInd w:val="0"/>
        <w:snapToGrid w:val="0"/>
        <w:spacing w:line="380" w:lineRule="atLeast"/>
        <w:rPr>
          <w:rFonts w:hint="eastAsia" w:ascii="宋体" w:hAnsi="宋体" w:eastAsia="宋体" w:cs="宋体"/>
          <w:kern w:val="0"/>
          <w:sz w:val="24"/>
          <w:szCs w:val="24"/>
        </w:rPr>
      </w:pPr>
      <w:r>
        <w:rPr>
          <w:rFonts w:hint="eastAsia" w:ascii="宋体" w:hAnsi="宋体" w:eastAsia="宋体" w:cs="宋体"/>
          <w:kern w:val="0"/>
          <w:sz w:val="24"/>
          <w:szCs w:val="24"/>
        </w:rPr>
        <w:t>5.1.1.3宣布开标人、唱标人、记录人等有关人员姓名；</w:t>
      </w:r>
    </w:p>
    <w:p>
      <w:pPr>
        <w:widowControl/>
        <w:adjustRightInd w:val="0"/>
        <w:snapToGrid w:val="0"/>
        <w:spacing w:line="380" w:lineRule="atLeast"/>
        <w:rPr>
          <w:rFonts w:hint="eastAsia" w:ascii="宋体" w:hAnsi="宋体" w:eastAsia="宋体" w:cs="宋体"/>
          <w:kern w:val="0"/>
          <w:sz w:val="24"/>
          <w:szCs w:val="24"/>
        </w:rPr>
      </w:pPr>
      <w:r>
        <w:rPr>
          <w:rFonts w:hint="eastAsia" w:ascii="宋体" w:hAnsi="宋体" w:eastAsia="宋体" w:cs="宋体"/>
          <w:kern w:val="0"/>
          <w:sz w:val="24"/>
          <w:szCs w:val="24"/>
        </w:rPr>
        <w:t>5.1.1.4按照投标人须知前附表规定检查投标文件的密封情况；</w:t>
      </w:r>
    </w:p>
    <w:p>
      <w:pPr>
        <w:widowControl/>
        <w:adjustRightInd w:val="0"/>
        <w:snapToGrid w:val="0"/>
        <w:spacing w:line="380" w:lineRule="atLeast"/>
        <w:rPr>
          <w:rFonts w:hint="eastAsia" w:ascii="宋体" w:hAnsi="宋体" w:eastAsia="宋体" w:cs="宋体"/>
          <w:kern w:val="0"/>
          <w:sz w:val="24"/>
          <w:szCs w:val="24"/>
        </w:rPr>
      </w:pPr>
      <w:r>
        <w:rPr>
          <w:rFonts w:hint="eastAsia" w:ascii="宋体" w:hAnsi="宋体" w:eastAsia="宋体" w:cs="宋体"/>
          <w:kern w:val="0"/>
          <w:sz w:val="24"/>
          <w:szCs w:val="24"/>
        </w:rPr>
        <w:t>5.1.1.6按顺序公布投标人名称、标段投标报价、质量标准、工期（供货日期）及其他内容，并现场记录；</w:t>
      </w:r>
    </w:p>
    <w:p>
      <w:pPr>
        <w:widowControl/>
        <w:adjustRightInd w:val="0"/>
        <w:snapToGrid w:val="0"/>
        <w:spacing w:line="380" w:lineRule="atLeast"/>
        <w:rPr>
          <w:rFonts w:hint="eastAsia" w:ascii="宋体" w:hAnsi="宋体" w:eastAsia="宋体" w:cs="宋体"/>
          <w:kern w:val="0"/>
          <w:sz w:val="24"/>
          <w:szCs w:val="24"/>
        </w:rPr>
      </w:pPr>
      <w:r>
        <w:rPr>
          <w:rFonts w:hint="eastAsia" w:ascii="宋体" w:hAnsi="宋体" w:eastAsia="宋体" w:cs="宋体"/>
          <w:kern w:val="0"/>
          <w:sz w:val="24"/>
          <w:szCs w:val="24"/>
        </w:rPr>
        <w:t>5.1.1.7投标人代表、招标人代表、记录人等有关人员在开标记录上签字确认；</w:t>
      </w:r>
    </w:p>
    <w:p>
      <w:pPr>
        <w:widowControl/>
        <w:adjustRightInd w:val="0"/>
        <w:snapToGrid w:val="0"/>
        <w:spacing w:line="380" w:lineRule="atLeast"/>
        <w:rPr>
          <w:rFonts w:hint="eastAsia" w:ascii="宋体" w:hAnsi="宋体" w:eastAsia="宋体" w:cs="宋体"/>
          <w:kern w:val="0"/>
          <w:sz w:val="24"/>
          <w:szCs w:val="24"/>
        </w:rPr>
      </w:pPr>
      <w:r>
        <w:rPr>
          <w:rFonts w:hint="eastAsia" w:ascii="宋体" w:hAnsi="宋体" w:eastAsia="宋体" w:cs="宋体"/>
          <w:kern w:val="0"/>
          <w:sz w:val="24"/>
          <w:szCs w:val="24"/>
        </w:rPr>
        <w:t>5.1.1.8公布投标人投标保证金递交情况；</w:t>
      </w:r>
    </w:p>
    <w:p>
      <w:pPr>
        <w:widowControl/>
        <w:adjustRightInd w:val="0"/>
        <w:snapToGrid w:val="0"/>
        <w:spacing w:line="380" w:lineRule="atLeast"/>
        <w:rPr>
          <w:rFonts w:hint="eastAsia" w:ascii="宋体" w:hAnsi="宋体" w:eastAsia="宋体" w:cs="宋体"/>
          <w:kern w:val="0"/>
          <w:sz w:val="24"/>
          <w:szCs w:val="24"/>
        </w:rPr>
      </w:pPr>
      <w:r>
        <w:rPr>
          <w:rFonts w:hint="eastAsia" w:ascii="宋体" w:hAnsi="宋体" w:eastAsia="宋体" w:cs="宋体"/>
          <w:kern w:val="0"/>
          <w:sz w:val="24"/>
          <w:szCs w:val="24"/>
        </w:rPr>
        <w:t>5.1.1.9开标结束。</w:t>
      </w:r>
    </w:p>
    <w:p>
      <w:pPr>
        <w:widowControl/>
        <w:adjustRightInd w:val="0"/>
        <w:snapToGrid w:val="0"/>
        <w:spacing w:line="380" w:lineRule="atLeast"/>
        <w:rPr>
          <w:rFonts w:hint="eastAsia" w:ascii="宋体" w:hAnsi="宋体" w:eastAsia="宋体" w:cs="宋体"/>
          <w:b/>
          <w:kern w:val="0"/>
          <w:sz w:val="24"/>
          <w:szCs w:val="24"/>
        </w:rPr>
      </w:pPr>
      <w:r>
        <w:rPr>
          <w:rFonts w:hint="eastAsia" w:ascii="宋体" w:hAnsi="宋体" w:eastAsia="宋体" w:cs="宋体"/>
          <w:b/>
          <w:kern w:val="0"/>
          <w:sz w:val="24"/>
          <w:szCs w:val="24"/>
        </w:rPr>
        <w:t>5.2投标文件的澄清、说明或补正</w:t>
      </w:r>
    </w:p>
    <w:p>
      <w:pPr>
        <w:widowControl/>
        <w:adjustRightInd w:val="0"/>
        <w:snapToGrid w:val="0"/>
        <w:spacing w:line="380" w:lineRule="atLeast"/>
        <w:rPr>
          <w:rFonts w:hint="eastAsia" w:ascii="宋体" w:hAnsi="宋体" w:eastAsia="宋体" w:cs="宋体"/>
          <w:kern w:val="0"/>
          <w:sz w:val="24"/>
          <w:szCs w:val="24"/>
        </w:rPr>
      </w:pPr>
      <w:r>
        <w:rPr>
          <w:rFonts w:hint="eastAsia" w:ascii="宋体" w:hAnsi="宋体" w:eastAsia="宋体" w:cs="宋体"/>
          <w:kern w:val="0"/>
          <w:sz w:val="24"/>
          <w:szCs w:val="24"/>
        </w:rPr>
        <w:t>5.2.1为有助于投标的审查、评价和比较，评标委员会可以书面方式要求供应商对投标文件中含义不明确、对同类问题表述不一致或者有明显文字和计算错误的内容作必要的澄清、说明或补正。澄清、说明或补正应以书面方式进行并不得超出投标文件的范围或改变投标文件的实质性内容。</w:t>
      </w:r>
    </w:p>
    <w:p>
      <w:pPr>
        <w:widowControl/>
        <w:adjustRightInd w:val="0"/>
        <w:snapToGrid w:val="0"/>
        <w:spacing w:line="380" w:lineRule="atLeast"/>
        <w:rPr>
          <w:rFonts w:hint="eastAsia" w:ascii="宋体" w:hAnsi="宋体" w:eastAsia="宋体" w:cs="宋体"/>
          <w:kern w:val="0"/>
          <w:sz w:val="24"/>
          <w:szCs w:val="24"/>
        </w:rPr>
      </w:pPr>
      <w:r>
        <w:rPr>
          <w:rFonts w:hint="eastAsia" w:ascii="宋体" w:hAnsi="宋体" w:eastAsia="宋体" w:cs="宋体"/>
          <w:kern w:val="0"/>
          <w:sz w:val="24"/>
          <w:szCs w:val="24"/>
        </w:rPr>
        <w:t>5.2.2投标文件中大写金额和小写金额不一致的，以大写金额为准；总价金额与按单价汇总金额不一致的，以单价金额计算结果为准；</w:t>
      </w:r>
      <w:r>
        <w:rPr>
          <w:rFonts w:hint="eastAsia" w:ascii="宋体" w:hAnsi="宋体" w:eastAsia="宋体" w:cs="宋体"/>
          <w:b/>
          <w:bCs/>
          <w:sz w:val="24"/>
          <w:szCs w:val="24"/>
          <w:shd w:val="clear" w:color="auto" w:fill="FFFFFF"/>
        </w:rPr>
        <w:t>单价金额小数点或者百分比有明显错位的，以开标一览表的总价为准，并修改单价</w:t>
      </w:r>
      <w:r>
        <w:rPr>
          <w:rFonts w:hint="eastAsia" w:ascii="宋体" w:hAnsi="宋体" w:eastAsia="宋体" w:cs="宋体"/>
          <w:kern w:val="0"/>
          <w:sz w:val="24"/>
          <w:szCs w:val="24"/>
        </w:rPr>
        <w:t>。</w:t>
      </w:r>
    </w:p>
    <w:p>
      <w:pPr>
        <w:widowControl/>
        <w:adjustRightInd w:val="0"/>
        <w:snapToGrid w:val="0"/>
        <w:spacing w:line="380" w:lineRule="atLeast"/>
        <w:rPr>
          <w:rFonts w:hint="eastAsia" w:ascii="宋体" w:hAnsi="宋体" w:eastAsia="宋体" w:cs="宋体"/>
          <w:kern w:val="0"/>
          <w:sz w:val="24"/>
          <w:szCs w:val="24"/>
        </w:rPr>
      </w:pPr>
      <w:r>
        <w:rPr>
          <w:rFonts w:hint="eastAsia" w:ascii="宋体" w:hAnsi="宋体" w:eastAsia="宋体" w:cs="宋体"/>
          <w:kern w:val="0"/>
          <w:sz w:val="24"/>
          <w:szCs w:val="24"/>
        </w:rPr>
        <w:t>5.2.3开标一览表内容与投标文件中明细表内容不一致的，以开标一览表为准。</w:t>
      </w:r>
    </w:p>
    <w:p>
      <w:pPr>
        <w:widowControl/>
        <w:adjustRightInd w:val="0"/>
        <w:snapToGrid w:val="0"/>
        <w:spacing w:line="380" w:lineRule="atLeast"/>
        <w:rPr>
          <w:rFonts w:hint="eastAsia" w:ascii="宋体" w:hAnsi="宋体" w:eastAsia="宋体" w:cs="宋体"/>
          <w:b/>
          <w:kern w:val="0"/>
          <w:sz w:val="24"/>
          <w:szCs w:val="24"/>
        </w:rPr>
      </w:pPr>
      <w:r>
        <w:rPr>
          <w:rFonts w:hint="eastAsia" w:ascii="宋体" w:hAnsi="宋体" w:eastAsia="宋体" w:cs="宋体"/>
          <w:b/>
          <w:kern w:val="0"/>
          <w:sz w:val="24"/>
          <w:szCs w:val="24"/>
        </w:rPr>
        <w:t>5.3评标</w:t>
      </w:r>
    </w:p>
    <w:p>
      <w:pPr>
        <w:widowControl/>
        <w:adjustRightInd w:val="0"/>
        <w:snapToGrid w:val="0"/>
        <w:spacing w:line="380" w:lineRule="atLeast"/>
        <w:rPr>
          <w:rFonts w:hint="eastAsia" w:ascii="宋体" w:hAnsi="宋体" w:eastAsia="宋体" w:cs="宋体"/>
          <w:sz w:val="24"/>
          <w:szCs w:val="24"/>
          <w:shd w:val="clear" w:color="auto" w:fill="FFFFFF"/>
        </w:rPr>
      </w:pPr>
      <w:r>
        <w:rPr>
          <w:rFonts w:hint="eastAsia" w:ascii="宋体" w:hAnsi="宋体" w:eastAsia="宋体" w:cs="宋体"/>
          <w:kern w:val="0"/>
          <w:sz w:val="24"/>
          <w:szCs w:val="24"/>
        </w:rPr>
        <w:t>5.3.1评标委员会应当对符合资格的投标人的投标文件进行符合性审查，以确定其是否满足招标文件的实质性要求。</w:t>
      </w:r>
      <w:r>
        <w:rPr>
          <w:rFonts w:hint="eastAsia" w:ascii="宋体" w:hAnsi="宋体" w:eastAsia="宋体" w:cs="宋体"/>
          <w:sz w:val="24"/>
          <w:szCs w:val="24"/>
          <w:shd w:val="clear" w:color="auto" w:fill="FFFFFF"/>
        </w:rPr>
        <w:t>　</w:t>
      </w:r>
    </w:p>
    <w:p>
      <w:pPr>
        <w:widowControl/>
        <w:adjustRightInd w:val="0"/>
        <w:snapToGrid w:val="0"/>
        <w:spacing w:line="380" w:lineRule="atLeast"/>
        <w:rPr>
          <w:rFonts w:hint="eastAsia" w:ascii="宋体" w:hAnsi="宋体" w:eastAsia="宋体" w:cs="宋体"/>
          <w:kern w:val="0"/>
          <w:sz w:val="24"/>
          <w:szCs w:val="24"/>
        </w:rPr>
      </w:pPr>
      <w:r>
        <w:rPr>
          <w:rFonts w:hint="eastAsia" w:ascii="宋体" w:hAnsi="宋体" w:eastAsia="宋体" w:cs="宋体"/>
          <w:kern w:val="0"/>
          <w:sz w:val="24"/>
          <w:szCs w:val="24"/>
        </w:rPr>
        <w:t>5.3.2符合性评审时，评委会将首先审查供应商是否符合招标文件符合性审查要求，实质上响应的投标应与招标文件的全部条款、条件和规格相符，没有重大偏离或保留。所谓重大偏离或保留是指影响合同的供货范围、质量和性能等。这些偏离或保留将会对其他实质上响应要求的供应商的竞争地位产生不公正的影响。供应商不得通过修改或撤销不合要求的偏离或保留而使其投标成为响应性的投标。</w:t>
      </w:r>
    </w:p>
    <w:p>
      <w:pPr>
        <w:widowControl/>
        <w:adjustRightInd w:val="0"/>
        <w:snapToGrid w:val="0"/>
        <w:spacing w:line="380" w:lineRule="atLeast"/>
        <w:rPr>
          <w:rFonts w:hint="eastAsia" w:ascii="宋体" w:hAnsi="宋体" w:eastAsia="宋体" w:cs="宋体"/>
          <w:b/>
          <w:kern w:val="0"/>
          <w:sz w:val="24"/>
          <w:szCs w:val="24"/>
        </w:rPr>
      </w:pPr>
      <w:r>
        <w:rPr>
          <w:rFonts w:hint="eastAsia" w:ascii="宋体" w:hAnsi="宋体" w:eastAsia="宋体" w:cs="宋体"/>
          <w:b/>
          <w:kern w:val="0"/>
          <w:sz w:val="24"/>
          <w:szCs w:val="24"/>
        </w:rPr>
        <w:t>5.3.3在招标采购中，出现下列情形之一的，供应商的投标文件无效：</w:t>
      </w:r>
    </w:p>
    <w:p>
      <w:pPr>
        <w:widowControl/>
        <w:adjustRightInd w:val="0"/>
        <w:snapToGrid w:val="0"/>
        <w:spacing w:line="380" w:lineRule="atLeast"/>
        <w:rPr>
          <w:rFonts w:hint="eastAsia" w:ascii="宋体" w:hAnsi="宋体" w:eastAsia="宋体" w:cs="宋体"/>
          <w:kern w:val="0"/>
          <w:sz w:val="24"/>
          <w:szCs w:val="24"/>
        </w:rPr>
      </w:pPr>
      <w:r>
        <w:rPr>
          <w:rFonts w:hint="eastAsia" w:ascii="宋体" w:hAnsi="宋体" w:eastAsia="宋体" w:cs="宋体"/>
          <w:kern w:val="0"/>
          <w:sz w:val="24"/>
          <w:szCs w:val="24"/>
        </w:rPr>
        <w:t>5.3.3.1未按照招标文件的规定提交投标保证金的；</w:t>
      </w:r>
    </w:p>
    <w:p>
      <w:pPr>
        <w:widowControl/>
        <w:adjustRightInd w:val="0"/>
        <w:snapToGrid w:val="0"/>
        <w:spacing w:line="380" w:lineRule="atLeast"/>
        <w:rPr>
          <w:rFonts w:hint="eastAsia" w:ascii="宋体" w:hAnsi="宋体" w:eastAsia="宋体" w:cs="宋体"/>
          <w:kern w:val="0"/>
          <w:sz w:val="24"/>
          <w:szCs w:val="24"/>
        </w:rPr>
      </w:pPr>
      <w:r>
        <w:rPr>
          <w:rFonts w:hint="eastAsia" w:ascii="宋体" w:hAnsi="宋体" w:eastAsia="宋体" w:cs="宋体"/>
          <w:kern w:val="0"/>
          <w:sz w:val="24"/>
          <w:szCs w:val="24"/>
        </w:rPr>
        <w:t>5.3.3.2投标文件未按招标文件要求签署、盖章的；　</w:t>
      </w:r>
    </w:p>
    <w:p>
      <w:pPr>
        <w:widowControl/>
        <w:adjustRightInd w:val="0"/>
        <w:snapToGrid w:val="0"/>
        <w:spacing w:line="380" w:lineRule="atLeast"/>
        <w:rPr>
          <w:rFonts w:hint="eastAsia" w:ascii="宋体" w:hAnsi="宋体" w:eastAsia="宋体" w:cs="宋体"/>
          <w:kern w:val="0"/>
          <w:sz w:val="24"/>
          <w:szCs w:val="24"/>
        </w:rPr>
      </w:pPr>
      <w:r>
        <w:rPr>
          <w:rFonts w:hint="eastAsia" w:ascii="宋体" w:hAnsi="宋体" w:eastAsia="宋体" w:cs="宋体"/>
          <w:kern w:val="0"/>
          <w:sz w:val="24"/>
          <w:szCs w:val="24"/>
        </w:rPr>
        <w:t>5.3.3.3不具备招标文件中规定的资格要求的；</w:t>
      </w:r>
    </w:p>
    <w:p>
      <w:pPr>
        <w:widowControl/>
        <w:adjustRightInd w:val="0"/>
        <w:snapToGrid w:val="0"/>
        <w:spacing w:line="380" w:lineRule="atLeast"/>
        <w:rPr>
          <w:rFonts w:hint="eastAsia" w:ascii="宋体" w:hAnsi="宋体" w:eastAsia="宋体" w:cs="宋体"/>
          <w:kern w:val="0"/>
          <w:sz w:val="24"/>
          <w:szCs w:val="24"/>
        </w:rPr>
      </w:pPr>
      <w:r>
        <w:rPr>
          <w:rFonts w:hint="eastAsia" w:ascii="宋体" w:hAnsi="宋体" w:eastAsia="宋体" w:cs="宋体"/>
          <w:kern w:val="0"/>
          <w:sz w:val="24"/>
          <w:szCs w:val="24"/>
        </w:rPr>
        <w:t>5.3.3.4报价超过招标文件中规定的预算金额或者最高限价的；</w:t>
      </w:r>
    </w:p>
    <w:p>
      <w:pPr>
        <w:widowControl/>
        <w:adjustRightInd w:val="0"/>
        <w:snapToGrid w:val="0"/>
        <w:spacing w:line="380" w:lineRule="atLeast"/>
        <w:rPr>
          <w:rFonts w:hint="eastAsia" w:ascii="宋体" w:hAnsi="宋体" w:eastAsia="宋体" w:cs="宋体"/>
          <w:kern w:val="0"/>
          <w:sz w:val="24"/>
          <w:szCs w:val="24"/>
        </w:rPr>
      </w:pPr>
      <w:r>
        <w:rPr>
          <w:rFonts w:hint="eastAsia" w:ascii="宋体" w:hAnsi="宋体" w:eastAsia="宋体" w:cs="宋体"/>
          <w:kern w:val="0"/>
          <w:sz w:val="24"/>
          <w:szCs w:val="24"/>
        </w:rPr>
        <w:t>5.3.3.5投标文件含有采购人不能接受的附加条件的;</w:t>
      </w:r>
    </w:p>
    <w:p>
      <w:pPr>
        <w:widowControl/>
        <w:adjustRightInd w:val="0"/>
        <w:snapToGrid w:val="0"/>
        <w:spacing w:line="380" w:lineRule="atLeast"/>
        <w:rPr>
          <w:rFonts w:hint="eastAsia" w:ascii="宋体" w:hAnsi="宋体" w:eastAsia="宋体" w:cs="宋体"/>
          <w:kern w:val="0"/>
          <w:sz w:val="24"/>
          <w:szCs w:val="24"/>
        </w:rPr>
      </w:pPr>
      <w:r>
        <w:rPr>
          <w:rFonts w:hint="eastAsia" w:ascii="宋体" w:hAnsi="宋体" w:eastAsia="宋体" w:cs="宋体"/>
          <w:kern w:val="0"/>
          <w:sz w:val="24"/>
          <w:szCs w:val="24"/>
        </w:rPr>
        <w:t>5.3.3.6法律、法规和招标文件规定的其他无效情形。</w:t>
      </w:r>
    </w:p>
    <w:p>
      <w:pPr>
        <w:widowControl/>
        <w:adjustRightInd w:val="0"/>
        <w:snapToGrid w:val="0"/>
        <w:spacing w:line="380" w:lineRule="atLeast"/>
        <w:rPr>
          <w:rFonts w:hint="eastAsia" w:ascii="宋体" w:hAnsi="宋体" w:eastAsia="宋体" w:cs="宋体"/>
          <w:b/>
          <w:kern w:val="0"/>
          <w:sz w:val="24"/>
          <w:szCs w:val="24"/>
        </w:rPr>
      </w:pPr>
      <w:r>
        <w:rPr>
          <w:rFonts w:hint="eastAsia" w:ascii="宋体" w:hAnsi="宋体" w:eastAsia="宋体" w:cs="宋体"/>
          <w:b/>
          <w:kern w:val="0"/>
          <w:sz w:val="24"/>
          <w:szCs w:val="24"/>
        </w:rPr>
        <w:t>5.3.4　有下列情形之一的，视为投标人串通投标，其投标无效：</w:t>
      </w:r>
    </w:p>
    <w:p>
      <w:pPr>
        <w:widowControl/>
        <w:adjustRightInd w:val="0"/>
        <w:snapToGrid w:val="0"/>
        <w:spacing w:line="380" w:lineRule="atLeast"/>
        <w:rPr>
          <w:rFonts w:hint="eastAsia" w:ascii="宋体" w:hAnsi="宋体" w:eastAsia="宋体" w:cs="宋体"/>
          <w:kern w:val="0"/>
          <w:sz w:val="24"/>
          <w:szCs w:val="24"/>
        </w:rPr>
      </w:pPr>
      <w:r>
        <w:rPr>
          <w:rFonts w:hint="eastAsia" w:ascii="宋体" w:hAnsi="宋体" w:eastAsia="宋体" w:cs="宋体"/>
          <w:kern w:val="0"/>
          <w:sz w:val="24"/>
          <w:szCs w:val="24"/>
        </w:rPr>
        <w:t>5.3.4.1不同投标人的投标文件由同一单位或者个人编制；</w:t>
      </w:r>
    </w:p>
    <w:p>
      <w:pPr>
        <w:widowControl/>
        <w:adjustRightInd w:val="0"/>
        <w:snapToGrid w:val="0"/>
        <w:spacing w:line="380" w:lineRule="atLeast"/>
        <w:rPr>
          <w:rFonts w:hint="eastAsia" w:ascii="宋体" w:hAnsi="宋体" w:eastAsia="宋体" w:cs="宋体"/>
          <w:kern w:val="0"/>
          <w:sz w:val="24"/>
          <w:szCs w:val="24"/>
        </w:rPr>
      </w:pPr>
      <w:r>
        <w:rPr>
          <w:rFonts w:hint="eastAsia" w:ascii="宋体" w:hAnsi="宋体" w:eastAsia="宋体" w:cs="宋体"/>
          <w:kern w:val="0"/>
          <w:sz w:val="24"/>
          <w:szCs w:val="24"/>
        </w:rPr>
        <w:t>5.3.4.2不同投标人委托同一单位或者个人办理投标事宜；</w:t>
      </w:r>
    </w:p>
    <w:p>
      <w:pPr>
        <w:widowControl/>
        <w:adjustRightInd w:val="0"/>
        <w:snapToGrid w:val="0"/>
        <w:spacing w:line="380" w:lineRule="atLeast"/>
        <w:rPr>
          <w:rFonts w:hint="eastAsia" w:ascii="宋体" w:hAnsi="宋体" w:eastAsia="宋体" w:cs="宋体"/>
          <w:kern w:val="0"/>
          <w:sz w:val="24"/>
          <w:szCs w:val="24"/>
        </w:rPr>
      </w:pPr>
      <w:r>
        <w:rPr>
          <w:rFonts w:hint="eastAsia" w:ascii="宋体" w:hAnsi="宋体" w:eastAsia="宋体" w:cs="宋体"/>
          <w:kern w:val="0"/>
          <w:sz w:val="24"/>
          <w:szCs w:val="24"/>
        </w:rPr>
        <w:t>5.3.4.3不同投标人的投标文件载明的项目管理成员或者联系人员为同一人；</w:t>
      </w:r>
    </w:p>
    <w:p>
      <w:pPr>
        <w:widowControl/>
        <w:adjustRightInd w:val="0"/>
        <w:snapToGrid w:val="0"/>
        <w:spacing w:line="380" w:lineRule="atLeast"/>
        <w:rPr>
          <w:rFonts w:hint="eastAsia" w:ascii="宋体" w:hAnsi="宋体" w:eastAsia="宋体" w:cs="宋体"/>
          <w:kern w:val="0"/>
          <w:sz w:val="24"/>
          <w:szCs w:val="24"/>
        </w:rPr>
      </w:pPr>
      <w:r>
        <w:rPr>
          <w:rFonts w:hint="eastAsia" w:ascii="宋体" w:hAnsi="宋体" w:eastAsia="宋体" w:cs="宋体"/>
          <w:kern w:val="0"/>
          <w:sz w:val="24"/>
          <w:szCs w:val="24"/>
        </w:rPr>
        <w:t>5.3.4.4不同投标人的投标文件异常一致或者投标报价呈规律性差异；</w:t>
      </w:r>
    </w:p>
    <w:p>
      <w:pPr>
        <w:widowControl/>
        <w:adjustRightInd w:val="0"/>
        <w:snapToGrid w:val="0"/>
        <w:spacing w:line="380" w:lineRule="atLeast"/>
        <w:rPr>
          <w:rFonts w:hint="eastAsia" w:ascii="宋体" w:hAnsi="宋体" w:eastAsia="宋体" w:cs="宋体"/>
          <w:kern w:val="0"/>
          <w:sz w:val="24"/>
          <w:szCs w:val="24"/>
        </w:rPr>
      </w:pPr>
      <w:r>
        <w:rPr>
          <w:rFonts w:hint="eastAsia" w:ascii="宋体" w:hAnsi="宋体" w:eastAsia="宋体" w:cs="宋体"/>
          <w:kern w:val="0"/>
          <w:sz w:val="24"/>
          <w:szCs w:val="24"/>
        </w:rPr>
        <w:t>5.3.4.5不同投标人的投标文件相互混装；</w:t>
      </w:r>
    </w:p>
    <w:p>
      <w:pPr>
        <w:widowControl/>
        <w:adjustRightInd w:val="0"/>
        <w:snapToGrid w:val="0"/>
        <w:spacing w:line="380" w:lineRule="atLeast"/>
        <w:rPr>
          <w:rFonts w:hint="eastAsia" w:ascii="宋体" w:hAnsi="宋体" w:eastAsia="宋体" w:cs="宋体"/>
          <w:kern w:val="0"/>
          <w:sz w:val="24"/>
          <w:szCs w:val="24"/>
        </w:rPr>
      </w:pPr>
      <w:r>
        <w:rPr>
          <w:rFonts w:hint="eastAsia" w:ascii="宋体" w:hAnsi="宋体" w:eastAsia="宋体" w:cs="宋体"/>
          <w:kern w:val="0"/>
          <w:sz w:val="24"/>
          <w:szCs w:val="24"/>
        </w:rPr>
        <w:t>5.3.4.6不同投标人的投标保证金从同一单位或者个人的账户转出。</w:t>
      </w:r>
    </w:p>
    <w:p>
      <w:pPr>
        <w:widowControl/>
        <w:adjustRightInd w:val="0"/>
        <w:snapToGrid w:val="0"/>
        <w:spacing w:line="380" w:lineRule="atLeast"/>
        <w:rPr>
          <w:rFonts w:hint="eastAsia" w:ascii="宋体" w:hAnsi="宋体" w:eastAsia="宋体" w:cs="宋体"/>
          <w:b/>
          <w:kern w:val="0"/>
          <w:sz w:val="24"/>
          <w:szCs w:val="24"/>
        </w:rPr>
      </w:pPr>
      <w:r>
        <w:rPr>
          <w:rFonts w:hint="eastAsia" w:ascii="宋体" w:hAnsi="宋体" w:eastAsia="宋体" w:cs="宋体"/>
          <w:b/>
          <w:kern w:val="0"/>
          <w:sz w:val="24"/>
          <w:szCs w:val="24"/>
        </w:rPr>
        <w:t>5.4废标处理</w:t>
      </w:r>
    </w:p>
    <w:p>
      <w:pPr>
        <w:widowControl/>
        <w:adjustRightInd w:val="0"/>
        <w:snapToGrid w:val="0"/>
        <w:spacing w:line="380" w:lineRule="atLeast"/>
        <w:rPr>
          <w:rFonts w:hint="eastAsia" w:ascii="宋体" w:hAnsi="宋体" w:eastAsia="宋体" w:cs="宋体"/>
          <w:kern w:val="0"/>
          <w:sz w:val="24"/>
          <w:szCs w:val="24"/>
        </w:rPr>
      </w:pPr>
      <w:r>
        <w:rPr>
          <w:rFonts w:hint="eastAsia" w:ascii="宋体" w:hAnsi="宋体" w:eastAsia="宋体" w:cs="宋体"/>
          <w:kern w:val="0"/>
          <w:sz w:val="24"/>
          <w:szCs w:val="24"/>
        </w:rPr>
        <w:t>5.4.1在招标采购中，出现下列情形之一的，予以废标：</w:t>
      </w:r>
    </w:p>
    <w:p>
      <w:pPr>
        <w:widowControl/>
        <w:adjustRightInd w:val="0"/>
        <w:snapToGrid w:val="0"/>
        <w:spacing w:line="380" w:lineRule="atLeast"/>
        <w:rPr>
          <w:rFonts w:hint="eastAsia" w:ascii="宋体" w:hAnsi="宋体" w:eastAsia="宋体" w:cs="宋体"/>
          <w:kern w:val="0"/>
          <w:sz w:val="24"/>
          <w:szCs w:val="24"/>
        </w:rPr>
      </w:pPr>
      <w:r>
        <w:rPr>
          <w:rFonts w:hint="eastAsia" w:ascii="宋体" w:hAnsi="宋体" w:eastAsia="宋体" w:cs="宋体"/>
          <w:kern w:val="0"/>
          <w:sz w:val="24"/>
          <w:szCs w:val="24"/>
        </w:rPr>
        <w:t>5.4.1.1符合专业条件的供应商或对招标文件作实质响应的供应商不足三家的；</w:t>
      </w:r>
    </w:p>
    <w:p>
      <w:pPr>
        <w:widowControl/>
        <w:adjustRightInd w:val="0"/>
        <w:snapToGrid w:val="0"/>
        <w:spacing w:line="380" w:lineRule="atLeast"/>
        <w:rPr>
          <w:rFonts w:hint="eastAsia" w:ascii="宋体" w:hAnsi="宋体" w:eastAsia="宋体" w:cs="宋体"/>
          <w:kern w:val="0"/>
          <w:sz w:val="24"/>
          <w:szCs w:val="24"/>
        </w:rPr>
      </w:pPr>
      <w:r>
        <w:rPr>
          <w:rFonts w:hint="eastAsia" w:ascii="宋体" w:hAnsi="宋体" w:eastAsia="宋体" w:cs="宋体"/>
          <w:kern w:val="0"/>
          <w:sz w:val="24"/>
          <w:szCs w:val="24"/>
        </w:rPr>
        <w:t>5.4.1.2 出现影响采购公正的违法、违规行为的；</w:t>
      </w:r>
    </w:p>
    <w:p>
      <w:pPr>
        <w:widowControl/>
        <w:adjustRightInd w:val="0"/>
        <w:snapToGrid w:val="0"/>
        <w:spacing w:line="380" w:lineRule="atLeast"/>
        <w:rPr>
          <w:rFonts w:hint="eastAsia" w:ascii="宋体" w:hAnsi="宋体" w:eastAsia="宋体" w:cs="宋体"/>
          <w:kern w:val="0"/>
          <w:sz w:val="24"/>
          <w:szCs w:val="24"/>
        </w:rPr>
      </w:pPr>
      <w:r>
        <w:rPr>
          <w:rFonts w:hint="eastAsia" w:ascii="宋体" w:hAnsi="宋体" w:eastAsia="宋体" w:cs="宋体"/>
          <w:kern w:val="0"/>
          <w:sz w:val="24"/>
          <w:szCs w:val="24"/>
        </w:rPr>
        <w:t>5.4.1.3投标人的报价均超过了采购预算，采购人不能支付的；</w:t>
      </w:r>
    </w:p>
    <w:p>
      <w:pPr>
        <w:widowControl/>
        <w:adjustRightInd w:val="0"/>
        <w:snapToGrid w:val="0"/>
        <w:spacing w:line="380" w:lineRule="atLeast"/>
        <w:rPr>
          <w:rFonts w:hint="eastAsia" w:ascii="宋体" w:hAnsi="宋体" w:eastAsia="宋体" w:cs="宋体"/>
          <w:kern w:val="0"/>
          <w:sz w:val="24"/>
          <w:szCs w:val="24"/>
        </w:rPr>
      </w:pPr>
      <w:r>
        <w:rPr>
          <w:rFonts w:hint="eastAsia" w:ascii="宋体" w:hAnsi="宋体" w:eastAsia="宋体" w:cs="宋体"/>
          <w:kern w:val="0"/>
          <w:sz w:val="24"/>
          <w:szCs w:val="24"/>
        </w:rPr>
        <w:t>5.4.1.4因重大变故，采购任务取消的；</w:t>
      </w:r>
    </w:p>
    <w:p>
      <w:pPr>
        <w:widowControl/>
        <w:adjustRightInd w:val="0"/>
        <w:snapToGrid w:val="0"/>
        <w:spacing w:line="380" w:lineRule="atLeast"/>
        <w:rPr>
          <w:rFonts w:hint="eastAsia" w:ascii="宋体" w:hAnsi="宋体" w:eastAsia="宋体" w:cs="宋体"/>
          <w:kern w:val="0"/>
          <w:sz w:val="24"/>
          <w:szCs w:val="24"/>
        </w:rPr>
      </w:pPr>
      <w:r>
        <w:rPr>
          <w:rFonts w:hint="eastAsia" w:ascii="宋体" w:hAnsi="宋体" w:eastAsia="宋体" w:cs="宋体"/>
          <w:kern w:val="0"/>
          <w:sz w:val="24"/>
          <w:szCs w:val="24"/>
        </w:rPr>
        <w:t>废标后，采购人将废标理由通知所有供应商。</w:t>
      </w:r>
    </w:p>
    <w:p>
      <w:pPr>
        <w:widowControl/>
        <w:adjustRightInd w:val="0"/>
        <w:snapToGrid w:val="0"/>
        <w:spacing w:line="380" w:lineRule="atLeast"/>
        <w:rPr>
          <w:rFonts w:hint="eastAsia" w:ascii="宋体" w:hAnsi="宋体" w:eastAsia="宋体" w:cs="宋体"/>
          <w:kern w:val="0"/>
          <w:sz w:val="24"/>
          <w:szCs w:val="24"/>
        </w:rPr>
      </w:pPr>
      <w:r>
        <w:rPr>
          <w:rFonts w:hint="eastAsia" w:ascii="宋体" w:hAnsi="宋体" w:eastAsia="宋体" w:cs="宋体"/>
          <w:kern w:val="0"/>
          <w:sz w:val="24"/>
          <w:szCs w:val="24"/>
        </w:rPr>
        <w:t>5.4.2公开招标的货物、服务采购项目，招标过程中提交投标文件或者经评审实质性响应招标文件要求的供应商只有两家时，采购人按照本《政府采购非招标采购方式管理办法》(财政部74号令）经本级财政部门批准后可以与该两家供应商进行竞争性谈判采购。报财政部门批准前采购人需提交以下材料：</w:t>
      </w:r>
    </w:p>
    <w:p>
      <w:pPr>
        <w:widowControl/>
        <w:adjustRightInd w:val="0"/>
        <w:snapToGrid w:val="0"/>
        <w:spacing w:line="380" w:lineRule="atLeast"/>
        <w:rPr>
          <w:rFonts w:hint="eastAsia" w:ascii="宋体" w:hAnsi="宋体" w:eastAsia="宋体" w:cs="宋体"/>
          <w:kern w:val="0"/>
          <w:sz w:val="24"/>
          <w:szCs w:val="24"/>
        </w:rPr>
      </w:pPr>
      <w:r>
        <w:rPr>
          <w:rFonts w:hint="eastAsia" w:ascii="宋体" w:hAnsi="宋体" w:eastAsia="宋体" w:cs="宋体"/>
          <w:kern w:val="0"/>
          <w:sz w:val="24"/>
          <w:szCs w:val="24"/>
        </w:rPr>
        <w:t>5.4.2.1评标委员会或者3名以上评审专家出具的招标文件没有不合理条款的论证意见。</w:t>
      </w:r>
    </w:p>
    <w:p>
      <w:pPr>
        <w:widowControl/>
        <w:adjustRightInd w:val="0"/>
        <w:snapToGrid w:val="0"/>
        <w:spacing w:line="380" w:lineRule="atLeast"/>
        <w:rPr>
          <w:rFonts w:hint="eastAsia" w:ascii="宋体" w:hAnsi="宋体" w:eastAsia="宋体" w:cs="宋体"/>
          <w:kern w:val="0"/>
          <w:sz w:val="24"/>
          <w:szCs w:val="24"/>
        </w:rPr>
      </w:pPr>
      <w:r>
        <w:rPr>
          <w:rFonts w:hint="eastAsia" w:ascii="宋体" w:hAnsi="宋体" w:eastAsia="宋体" w:cs="宋体"/>
          <w:kern w:val="0"/>
          <w:sz w:val="24"/>
          <w:szCs w:val="24"/>
        </w:rPr>
        <w:t>5.4.2.2在省级以上财政部门指定的媒体上发布招标公告的证明材料。</w:t>
      </w:r>
    </w:p>
    <w:p>
      <w:pPr>
        <w:widowControl/>
        <w:adjustRightInd w:val="0"/>
        <w:snapToGrid w:val="0"/>
        <w:spacing w:line="380" w:lineRule="atLeast"/>
        <w:rPr>
          <w:rFonts w:hint="eastAsia" w:ascii="宋体" w:hAnsi="宋体" w:eastAsia="宋体" w:cs="宋体"/>
          <w:kern w:val="0"/>
          <w:sz w:val="24"/>
          <w:szCs w:val="24"/>
        </w:rPr>
      </w:pPr>
      <w:r>
        <w:rPr>
          <w:rFonts w:hint="eastAsia" w:ascii="宋体" w:hAnsi="宋体" w:eastAsia="宋体" w:cs="宋体"/>
          <w:kern w:val="0"/>
          <w:sz w:val="24"/>
          <w:szCs w:val="24"/>
        </w:rPr>
        <w:t>5.4.2.3采购人、采购代理机构出具的对招标文件和招标过程是否有供应商质疑及质疑处理情况的说明.</w:t>
      </w:r>
    </w:p>
    <w:p>
      <w:pPr>
        <w:widowControl/>
        <w:adjustRightInd w:val="0"/>
        <w:snapToGrid w:val="0"/>
        <w:spacing w:line="380" w:lineRule="atLeast"/>
        <w:rPr>
          <w:rFonts w:hint="eastAsia" w:ascii="宋体" w:hAnsi="宋体" w:eastAsia="宋体" w:cs="宋体"/>
          <w:kern w:val="0"/>
          <w:sz w:val="24"/>
          <w:szCs w:val="24"/>
        </w:rPr>
      </w:pPr>
      <w:r>
        <w:rPr>
          <w:rFonts w:hint="eastAsia" w:ascii="宋体" w:hAnsi="宋体" w:eastAsia="宋体" w:cs="宋体"/>
          <w:kern w:val="0"/>
          <w:sz w:val="24"/>
          <w:szCs w:val="24"/>
        </w:rPr>
        <w:t>5.4.2.4法律规定的其他材料。</w:t>
      </w:r>
    </w:p>
    <w:p>
      <w:pPr>
        <w:rPr>
          <w:rFonts w:hint="eastAsia" w:ascii="宋体" w:hAnsi="宋体" w:eastAsia="宋体" w:cs="宋体"/>
          <w:b/>
          <w:sz w:val="24"/>
          <w:szCs w:val="24"/>
        </w:rPr>
      </w:pPr>
    </w:p>
    <w:p>
      <w:pPr>
        <w:spacing w:line="420" w:lineRule="exact"/>
        <w:jc w:val="center"/>
        <w:outlineLvl w:val="1"/>
        <w:rPr>
          <w:rFonts w:hint="eastAsia" w:ascii="宋体" w:hAnsi="宋体" w:eastAsia="宋体" w:cs="宋体"/>
          <w:b/>
          <w:bCs/>
          <w:sz w:val="24"/>
          <w:szCs w:val="24"/>
        </w:rPr>
        <w:sectPr>
          <w:pgSz w:w="11906" w:h="16838"/>
          <w:pgMar w:top="1440" w:right="1800" w:bottom="1440" w:left="1800" w:header="851" w:footer="992" w:gutter="0"/>
          <w:cols w:space="720" w:num="1"/>
          <w:docGrid w:type="lines" w:linePitch="312" w:charSpace="0"/>
        </w:sectPr>
      </w:pPr>
    </w:p>
    <w:p>
      <w:pPr>
        <w:spacing w:line="420" w:lineRule="exact"/>
        <w:jc w:val="center"/>
        <w:outlineLvl w:val="1"/>
        <w:rPr>
          <w:rFonts w:hint="eastAsia" w:ascii="宋体" w:hAnsi="宋体" w:eastAsia="宋体" w:cs="宋体"/>
          <w:sz w:val="28"/>
          <w:szCs w:val="28"/>
        </w:rPr>
      </w:pPr>
      <w:bookmarkStart w:id="46" w:name="_Toc466549687"/>
      <w:bookmarkStart w:id="47" w:name="_Toc939"/>
      <w:bookmarkStart w:id="48" w:name="_Toc516240276"/>
      <w:bookmarkStart w:id="49" w:name="_Toc516240329"/>
      <w:r>
        <w:rPr>
          <w:rFonts w:hint="eastAsia" w:ascii="宋体" w:hAnsi="宋体" w:eastAsia="宋体" w:cs="宋体"/>
          <w:b/>
          <w:bCs/>
          <w:sz w:val="28"/>
          <w:szCs w:val="28"/>
        </w:rPr>
        <w:t>四、供应商须知补充事项</w:t>
      </w:r>
      <w:bookmarkEnd w:id="46"/>
      <w:bookmarkEnd w:id="47"/>
      <w:bookmarkEnd w:id="48"/>
      <w:bookmarkEnd w:id="49"/>
    </w:p>
    <w:p>
      <w:pPr>
        <w:rPr>
          <w:rFonts w:hint="eastAsia" w:ascii="宋体" w:hAnsi="宋体" w:eastAsia="宋体" w:cs="宋体"/>
          <w:sz w:val="30"/>
          <w:szCs w:val="30"/>
        </w:rPr>
      </w:pPr>
      <w:r>
        <w:rPr>
          <w:rFonts w:hint="eastAsia" w:ascii="宋体" w:hAnsi="宋体" w:eastAsia="宋体" w:cs="宋体"/>
          <w:sz w:val="28"/>
          <w:szCs w:val="28"/>
        </w:rPr>
        <w:t xml:space="preserve">  </w:t>
      </w:r>
      <w:r>
        <w:rPr>
          <w:rFonts w:hint="eastAsia" w:ascii="宋体" w:hAnsi="宋体" w:eastAsia="宋体" w:cs="宋体"/>
          <w:sz w:val="24"/>
          <w:szCs w:val="24"/>
        </w:rPr>
        <w:t xml:space="preserve"> </w:t>
      </w:r>
      <w:r>
        <w:rPr>
          <w:rFonts w:hint="eastAsia" w:ascii="宋体" w:hAnsi="宋体" w:eastAsia="宋体" w:cs="宋体"/>
          <w:sz w:val="30"/>
          <w:szCs w:val="30"/>
        </w:rPr>
        <w:t xml:space="preserve"> </w:t>
      </w:r>
    </w:p>
    <w:p>
      <w:pPr>
        <w:rPr>
          <w:rFonts w:hint="eastAsia" w:ascii="宋体" w:hAnsi="宋体" w:eastAsia="宋体" w:cs="宋体"/>
          <w:sz w:val="28"/>
          <w:szCs w:val="28"/>
        </w:rPr>
      </w:pPr>
      <w:r>
        <w:rPr>
          <w:rFonts w:hint="eastAsia" w:ascii="宋体" w:hAnsi="宋体" w:eastAsia="宋体" w:cs="宋体"/>
          <w:sz w:val="28"/>
          <w:szCs w:val="28"/>
        </w:rPr>
        <w:t>1、成交供应商应按规定的时间、地点与采购人签订成交合同，书面合同签订后7个工作日内，中标人将合同按行业主管部门规定备案存档。</w:t>
      </w:r>
    </w:p>
    <w:p>
      <w:pPr>
        <w:rPr>
          <w:rFonts w:hint="eastAsia" w:ascii="宋体" w:hAnsi="宋体" w:eastAsia="宋体" w:cs="宋体"/>
          <w:sz w:val="28"/>
          <w:szCs w:val="28"/>
        </w:rPr>
      </w:pPr>
      <w:r>
        <w:rPr>
          <w:rFonts w:hint="eastAsia" w:ascii="宋体" w:hAnsi="宋体" w:eastAsia="宋体" w:cs="宋体"/>
          <w:sz w:val="28"/>
          <w:szCs w:val="28"/>
        </w:rPr>
        <w:t xml:space="preserve"> 2、采购双方必须严格按照招标文件及承诺签订采购合同，不得擅自变更。对任何因双方擅自变更合同引起的问题等风险由双方自行承担。</w:t>
      </w:r>
    </w:p>
    <w:p>
      <w:pPr>
        <w:rPr>
          <w:rFonts w:hint="eastAsia" w:ascii="宋体" w:hAnsi="宋体" w:eastAsia="宋体" w:cs="宋体"/>
          <w:sz w:val="28"/>
          <w:szCs w:val="28"/>
        </w:rPr>
      </w:pPr>
      <w:r>
        <w:rPr>
          <w:rFonts w:hint="eastAsia" w:ascii="宋体" w:hAnsi="宋体" w:eastAsia="宋体" w:cs="宋体"/>
          <w:sz w:val="28"/>
          <w:szCs w:val="28"/>
        </w:rPr>
        <w:t>3、合同签订后，成交供应商不得转包、分包，亦不得将合同全部及任何权利、义务向第三方转让，否则将被视为严重违约。</w:t>
      </w:r>
    </w:p>
    <w:p>
      <w:pPr>
        <w:jc w:val="left"/>
        <w:rPr>
          <w:rFonts w:hint="eastAsia" w:ascii="宋体" w:hAnsi="宋体" w:eastAsia="宋体" w:cs="宋体"/>
          <w:b/>
          <w:szCs w:val="21"/>
        </w:rPr>
      </w:pPr>
    </w:p>
    <w:p>
      <w:pPr>
        <w:spacing w:line="420" w:lineRule="exact"/>
        <w:jc w:val="center"/>
        <w:outlineLvl w:val="1"/>
        <w:rPr>
          <w:rFonts w:hint="eastAsia" w:ascii="宋体" w:hAnsi="宋体" w:eastAsia="宋体" w:cs="宋体"/>
          <w:b/>
          <w:bCs/>
          <w:sz w:val="30"/>
          <w:szCs w:val="30"/>
        </w:rPr>
        <w:sectPr>
          <w:pgSz w:w="11906" w:h="16838"/>
          <w:pgMar w:top="1440" w:right="1800" w:bottom="1440" w:left="1800" w:header="851" w:footer="992" w:gutter="0"/>
          <w:cols w:space="720" w:num="1"/>
          <w:docGrid w:type="lines" w:linePitch="312" w:charSpace="0"/>
        </w:sectPr>
      </w:pPr>
    </w:p>
    <w:p>
      <w:pPr>
        <w:spacing w:line="360" w:lineRule="auto"/>
        <w:ind w:firstLine="1124" w:firstLineChars="400"/>
        <w:rPr>
          <w:rFonts w:hint="eastAsia" w:ascii="宋体" w:hAnsi="宋体" w:eastAsia="宋体" w:cs="宋体"/>
          <w:b/>
          <w:bCs/>
          <w:color w:val="000000"/>
          <w:kern w:val="0"/>
          <w:sz w:val="28"/>
          <w:szCs w:val="28"/>
        </w:rPr>
      </w:pPr>
      <w:bookmarkStart w:id="50" w:name="_Toc466549688"/>
      <w:bookmarkStart w:id="51" w:name="_Toc516240330"/>
      <w:bookmarkStart w:id="52" w:name="_Toc516240277"/>
      <w:r>
        <w:rPr>
          <w:rFonts w:hint="eastAsia" w:ascii="宋体" w:hAnsi="宋体" w:eastAsia="宋体" w:cs="宋体"/>
          <w:b/>
          <w:bCs/>
          <w:color w:val="000000"/>
          <w:kern w:val="0"/>
          <w:sz w:val="28"/>
          <w:szCs w:val="28"/>
        </w:rPr>
        <w:t>五、</w:t>
      </w:r>
      <w:bookmarkEnd w:id="50"/>
      <w:bookmarkEnd w:id="51"/>
      <w:bookmarkEnd w:id="52"/>
      <w:bookmarkStart w:id="53" w:name="_Toc455754071"/>
      <w:bookmarkStart w:id="54" w:name="_Toc256145676"/>
      <w:r>
        <w:rPr>
          <w:rFonts w:hint="eastAsia" w:ascii="宋体" w:hAnsi="宋体" w:eastAsia="宋体" w:cs="宋体"/>
          <w:b/>
          <w:bCs/>
          <w:color w:val="000000"/>
          <w:kern w:val="0"/>
          <w:sz w:val="28"/>
          <w:szCs w:val="28"/>
        </w:rPr>
        <w:t>评标办法</w:t>
      </w:r>
      <w:bookmarkEnd w:id="53"/>
      <w:bookmarkEnd w:id="54"/>
      <w:r>
        <w:rPr>
          <w:rFonts w:hint="eastAsia" w:ascii="宋体" w:hAnsi="宋体" w:eastAsia="宋体" w:cs="宋体"/>
          <w:b/>
          <w:bCs/>
          <w:color w:val="000000"/>
          <w:kern w:val="0"/>
          <w:sz w:val="28"/>
          <w:szCs w:val="28"/>
        </w:rPr>
        <w:t>（经评审的最低评标价法）</w:t>
      </w:r>
      <w:bookmarkStart w:id="55" w:name="_Toc397008153"/>
      <w:bookmarkStart w:id="56" w:name="_Toc466272947"/>
    </w:p>
    <w:p>
      <w:pPr>
        <w:spacing w:line="360" w:lineRule="auto"/>
        <w:ind w:firstLine="482" w:firstLineChars="200"/>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评标办法前附表</w:t>
      </w:r>
      <w:bookmarkEnd w:id="55"/>
      <w:bookmarkEnd w:id="56"/>
    </w:p>
    <w:tbl>
      <w:tblPr>
        <w:tblStyle w:val="27"/>
        <w:tblW w:w="9560" w:type="dxa"/>
        <w:jc w:val="center"/>
        <w:tblLayout w:type="fixed"/>
        <w:tblCellMar>
          <w:top w:w="0" w:type="dxa"/>
          <w:left w:w="108" w:type="dxa"/>
          <w:bottom w:w="0" w:type="dxa"/>
          <w:right w:w="108" w:type="dxa"/>
        </w:tblCellMar>
      </w:tblPr>
      <w:tblGrid>
        <w:gridCol w:w="1712"/>
        <w:gridCol w:w="2248"/>
        <w:gridCol w:w="5600"/>
      </w:tblGrid>
      <w:tr>
        <w:tblPrEx>
          <w:tblCellMar>
            <w:top w:w="0" w:type="dxa"/>
            <w:left w:w="108" w:type="dxa"/>
            <w:bottom w:w="0" w:type="dxa"/>
            <w:right w:w="108" w:type="dxa"/>
          </w:tblCellMar>
        </w:tblPrEx>
        <w:trPr>
          <w:trHeight w:val="973" w:hRule="atLeast"/>
          <w:jc w:val="center"/>
        </w:trPr>
        <w:tc>
          <w:tcPr>
            <w:tcW w:w="1712"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评审内容</w:t>
            </w:r>
          </w:p>
        </w:tc>
        <w:tc>
          <w:tcPr>
            <w:tcW w:w="2248" w:type="dxa"/>
            <w:tcBorders>
              <w:top w:val="single" w:color="auto" w:sz="4" w:space="0"/>
              <w:left w:val="nil"/>
              <w:bottom w:val="single" w:color="auto" w:sz="4" w:space="0"/>
              <w:right w:val="single" w:color="auto" w:sz="4" w:space="0"/>
            </w:tcBorders>
            <w:vAlign w:val="center"/>
          </w:tcPr>
          <w:p>
            <w:pPr>
              <w:spacing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评审因素</w:t>
            </w:r>
          </w:p>
        </w:tc>
        <w:tc>
          <w:tcPr>
            <w:tcW w:w="5600" w:type="dxa"/>
            <w:tcBorders>
              <w:top w:val="single" w:color="auto" w:sz="4" w:space="0"/>
              <w:left w:val="nil"/>
              <w:bottom w:val="single" w:color="auto" w:sz="4" w:space="0"/>
              <w:right w:val="single" w:color="auto" w:sz="4" w:space="0"/>
            </w:tcBorders>
            <w:vAlign w:val="center"/>
          </w:tcPr>
          <w:p>
            <w:pPr>
              <w:spacing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评审标准</w:t>
            </w:r>
          </w:p>
        </w:tc>
      </w:tr>
      <w:tr>
        <w:tblPrEx>
          <w:tblCellMar>
            <w:top w:w="0" w:type="dxa"/>
            <w:left w:w="108" w:type="dxa"/>
            <w:bottom w:w="0" w:type="dxa"/>
            <w:right w:w="108" w:type="dxa"/>
          </w:tblCellMar>
        </w:tblPrEx>
        <w:trPr>
          <w:cantSplit/>
          <w:trHeight w:val="692" w:hRule="atLeast"/>
          <w:jc w:val="center"/>
        </w:trPr>
        <w:tc>
          <w:tcPr>
            <w:tcW w:w="1712" w:type="dxa"/>
            <w:vMerge w:val="restart"/>
            <w:tcBorders>
              <w:top w:val="single" w:color="auto" w:sz="4" w:space="0"/>
              <w:left w:val="single" w:color="auto" w:sz="4" w:space="0"/>
              <w:right w:val="single" w:color="auto" w:sz="4" w:space="0"/>
            </w:tcBorders>
            <w:vAlign w:val="center"/>
          </w:tcPr>
          <w:p>
            <w:pPr>
              <w:spacing w:line="360"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资格评审</w:t>
            </w:r>
          </w:p>
        </w:tc>
        <w:tc>
          <w:tcPr>
            <w:tcW w:w="2248"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营业执照</w:t>
            </w:r>
          </w:p>
        </w:tc>
        <w:tc>
          <w:tcPr>
            <w:tcW w:w="5600" w:type="dxa"/>
            <w:tcBorders>
              <w:top w:val="single" w:color="auto" w:sz="4" w:space="0"/>
              <w:left w:val="nil"/>
              <w:bottom w:val="single" w:color="auto" w:sz="4" w:space="0"/>
              <w:right w:val="single" w:color="auto" w:sz="4" w:space="0"/>
            </w:tcBorders>
            <w:vAlign w:val="center"/>
          </w:tcPr>
          <w:p>
            <w:pPr>
              <w:spacing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具备有效的营业执照副本</w:t>
            </w:r>
          </w:p>
        </w:tc>
      </w:tr>
      <w:tr>
        <w:tblPrEx>
          <w:tblCellMar>
            <w:top w:w="0" w:type="dxa"/>
            <w:left w:w="108" w:type="dxa"/>
            <w:bottom w:w="0" w:type="dxa"/>
            <w:right w:w="108" w:type="dxa"/>
          </w:tblCellMar>
        </w:tblPrEx>
        <w:trPr>
          <w:cantSplit/>
          <w:trHeight w:val="698" w:hRule="atLeast"/>
          <w:jc w:val="center"/>
        </w:trPr>
        <w:tc>
          <w:tcPr>
            <w:tcW w:w="1712" w:type="dxa"/>
            <w:vMerge w:val="continue"/>
            <w:tcBorders>
              <w:left w:val="single" w:color="auto" w:sz="4" w:space="0"/>
              <w:right w:val="single" w:color="auto" w:sz="4" w:space="0"/>
            </w:tcBorders>
            <w:vAlign w:val="center"/>
          </w:tcPr>
          <w:p>
            <w:pPr>
              <w:spacing w:line="360" w:lineRule="auto"/>
              <w:ind w:firstLine="480" w:firstLineChars="200"/>
              <w:rPr>
                <w:rFonts w:hint="eastAsia" w:ascii="宋体" w:hAnsi="宋体" w:eastAsia="宋体" w:cs="宋体"/>
                <w:color w:val="000000"/>
                <w:kern w:val="0"/>
                <w:sz w:val="24"/>
                <w:szCs w:val="24"/>
              </w:rPr>
            </w:pPr>
          </w:p>
        </w:tc>
        <w:tc>
          <w:tcPr>
            <w:tcW w:w="2248"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企业资质</w:t>
            </w:r>
          </w:p>
        </w:tc>
        <w:tc>
          <w:tcPr>
            <w:tcW w:w="5600" w:type="dxa"/>
            <w:tcBorders>
              <w:top w:val="single" w:color="auto" w:sz="4" w:space="0"/>
              <w:left w:val="nil"/>
              <w:bottom w:val="single" w:color="auto" w:sz="4" w:space="0"/>
              <w:right w:val="single" w:color="auto" w:sz="4" w:space="0"/>
            </w:tcBorders>
            <w:vAlign w:val="center"/>
          </w:tcPr>
          <w:p>
            <w:pPr>
              <w:spacing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符合招标文件的规定</w:t>
            </w:r>
          </w:p>
        </w:tc>
      </w:tr>
      <w:tr>
        <w:tblPrEx>
          <w:tblCellMar>
            <w:top w:w="0" w:type="dxa"/>
            <w:left w:w="108" w:type="dxa"/>
            <w:bottom w:w="0" w:type="dxa"/>
            <w:right w:w="108" w:type="dxa"/>
          </w:tblCellMar>
        </w:tblPrEx>
        <w:trPr>
          <w:cantSplit/>
          <w:trHeight w:val="920" w:hRule="atLeast"/>
          <w:jc w:val="center"/>
        </w:trPr>
        <w:tc>
          <w:tcPr>
            <w:tcW w:w="1712" w:type="dxa"/>
            <w:vMerge w:val="continue"/>
            <w:tcBorders>
              <w:left w:val="single" w:color="auto" w:sz="4" w:space="0"/>
              <w:right w:val="single" w:color="auto" w:sz="4" w:space="0"/>
            </w:tcBorders>
            <w:vAlign w:val="center"/>
          </w:tcPr>
          <w:p>
            <w:pPr>
              <w:spacing w:line="360" w:lineRule="auto"/>
              <w:ind w:firstLine="480" w:firstLineChars="200"/>
              <w:rPr>
                <w:rFonts w:hint="eastAsia" w:ascii="宋体" w:hAnsi="宋体" w:eastAsia="宋体" w:cs="宋体"/>
                <w:color w:val="000000"/>
                <w:kern w:val="0"/>
                <w:sz w:val="24"/>
                <w:szCs w:val="24"/>
              </w:rPr>
            </w:pPr>
          </w:p>
        </w:tc>
        <w:tc>
          <w:tcPr>
            <w:tcW w:w="2248"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基本账户开户许可证</w:t>
            </w:r>
          </w:p>
        </w:tc>
        <w:tc>
          <w:tcPr>
            <w:tcW w:w="5600" w:type="dxa"/>
            <w:tcBorders>
              <w:top w:val="single" w:color="auto" w:sz="4" w:space="0"/>
              <w:left w:val="nil"/>
              <w:bottom w:val="single" w:color="auto" w:sz="4" w:space="0"/>
              <w:right w:val="single" w:color="auto" w:sz="4" w:space="0"/>
            </w:tcBorders>
            <w:vAlign w:val="center"/>
          </w:tcPr>
          <w:p>
            <w:pPr>
              <w:spacing w:line="360"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符合招标文件要求且与投标保证金汇出账号一致</w:t>
            </w:r>
          </w:p>
        </w:tc>
      </w:tr>
      <w:tr>
        <w:tblPrEx>
          <w:tblCellMar>
            <w:top w:w="0" w:type="dxa"/>
            <w:left w:w="108" w:type="dxa"/>
            <w:bottom w:w="0" w:type="dxa"/>
            <w:right w:w="108" w:type="dxa"/>
          </w:tblCellMar>
        </w:tblPrEx>
        <w:trPr>
          <w:cantSplit/>
          <w:trHeight w:val="688" w:hRule="atLeast"/>
          <w:jc w:val="center"/>
        </w:trPr>
        <w:tc>
          <w:tcPr>
            <w:tcW w:w="1712" w:type="dxa"/>
            <w:vMerge w:val="restart"/>
            <w:tcBorders>
              <w:top w:val="single" w:color="auto" w:sz="4" w:space="0"/>
              <w:left w:val="single" w:color="auto" w:sz="4" w:space="0"/>
              <w:right w:val="single" w:color="auto" w:sz="4" w:space="0"/>
            </w:tcBorders>
            <w:vAlign w:val="center"/>
          </w:tcPr>
          <w:p>
            <w:pPr>
              <w:spacing w:line="360"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符合性评审</w:t>
            </w:r>
          </w:p>
        </w:tc>
        <w:tc>
          <w:tcPr>
            <w:tcW w:w="2248"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投标人名称</w:t>
            </w:r>
          </w:p>
        </w:tc>
        <w:tc>
          <w:tcPr>
            <w:tcW w:w="5600" w:type="dxa"/>
            <w:tcBorders>
              <w:top w:val="single" w:color="auto" w:sz="4" w:space="0"/>
              <w:left w:val="nil"/>
              <w:bottom w:val="single" w:color="auto" w:sz="4" w:space="0"/>
              <w:right w:val="single" w:color="auto" w:sz="4" w:space="0"/>
            </w:tcBorders>
            <w:vAlign w:val="center"/>
          </w:tcPr>
          <w:p>
            <w:pPr>
              <w:spacing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与营业执照一致</w:t>
            </w:r>
          </w:p>
        </w:tc>
      </w:tr>
      <w:tr>
        <w:tblPrEx>
          <w:tblCellMar>
            <w:top w:w="0" w:type="dxa"/>
            <w:left w:w="108" w:type="dxa"/>
            <w:bottom w:w="0" w:type="dxa"/>
            <w:right w:w="108" w:type="dxa"/>
          </w:tblCellMar>
        </w:tblPrEx>
        <w:trPr>
          <w:cantSplit/>
          <w:trHeight w:val="688" w:hRule="atLeast"/>
          <w:jc w:val="center"/>
        </w:trPr>
        <w:tc>
          <w:tcPr>
            <w:tcW w:w="1712" w:type="dxa"/>
            <w:vMerge w:val="continue"/>
            <w:tcBorders>
              <w:left w:val="single" w:color="auto" w:sz="4" w:space="0"/>
              <w:right w:val="single" w:color="auto" w:sz="4" w:space="0"/>
            </w:tcBorders>
            <w:vAlign w:val="center"/>
          </w:tcPr>
          <w:p>
            <w:pPr>
              <w:spacing w:line="360" w:lineRule="auto"/>
              <w:ind w:firstLine="480" w:firstLineChars="200"/>
              <w:rPr>
                <w:rFonts w:hint="eastAsia" w:ascii="宋体" w:hAnsi="宋体" w:eastAsia="宋体" w:cs="宋体"/>
                <w:color w:val="000000"/>
                <w:kern w:val="0"/>
                <w:sz w:val="24"/>
                <w:szCs w:val="24"/>
              </w:rPr>
            </w:pPr>
          </w:p>
        </w:tc>
        <w:tc>
          <w:tcPr>
            <w:tcW w:w="2248"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投标函签字或盖章</w:t>
            </w:r>
          </w:p>
        </w:tc>
        <w:tc>
          <w:tcPr>
            <w:tcW w:w="5600" w:type="dxa"/>
            <w:tcBorders>
              <w:top w:val="single" w:color="auto" w:sz="4" w:space="0"/>
              <w:left w:val="nil"/>
              <w:bottom w:val="single" w:color="auto" w:sz="4" w:space="0"/>
              <w:right w:val="single" w:color="auto" w:sz="4" w:space="0"/>
            </w:tcBorders>
            <w:vAlign w:val="center"/>
          </w:tcPr>
          <w:p>
            <w:pPr>
              <w:spacing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符合“投标文件格式”的要求</w:t>
            </w:r>
          </w:p>
        </w:tc>
      </w:tr>
      <w:tr>
        <w:tblPrEx>
          <w:tblCellMar>
            <w:top w:w="0" w:type="dxa"/>
            <w:left w:w="108" w:type="dxa"/>
            <w:bottom w:w="0" w:type="dxa"/>
            <w:right w:w="108" w:type="dxa"/>
          </w:tblCellMar>
        </w:tblPrEx>
        <w:trPr>
          <w:cantSplit/>
          <w:trHeight w:val="758" w:hRule="atLeast"/>
          <w:jc w:val="center"/>
        </w:trPr>
        <w:tc>
          <w:tcPr>
            <w:tcW w:w="1712" w:type="dxa"/>
            <w:vMerge w:val="continue"/>
            <w:tcBorders>
              <w:left w:val="single" w:color="auto" w:sz="4" w:space="0"/>
              <w:right w:val="single" w:color="auto" w:sz="4" w:space="0"/>
            </w:tcBorders>
            <w:vAlign w:val="center"/>
          </w:tcPr>
          <w:p>
            <w:pPr>
              <w:spacing w:line="360" w:lineRule="auto"/>
              <w:ind w:firstLine="480" w:firstLineChars="200"/>
              <w:rPr>
                <w:rFonts w:hint="eastAsia" w:ascii="宋体" w:hAnsi="宋体" w:eastAsia="宋体" w:cs="宋体"/>
                <w:color w:val="000000"/>
                <w:kern w:val="0"/>
                <w:sz w:val="24"/>
                <w:szCs w:val="24"/>
              </w:rPr>
            </w:pPr>
          </w:p>
        </w:tc>
        <w:tc>
          <w:tcPr>
            <w:tcW w:w="2248"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sz w:val="24"/>
                <w:szCs w:val="24"/>
              </w:rPr>
              <w:t>服务期限</w:t>
            </w:r>
          </w:p>
        </w:tc>
        <w:tc>
          <w:tcPr>
            <w:tcW w:w="5600" w:type="dxa"/>
            <w:tcBorders>
              <w:top w:val="single" w:color="auto" w:sz="4" w:space="0"/>
              <w:left w:val="nil"/>
              <w:bottom w:val="single" w:color="auto" w:sz="4" w:space="0"/>
              <w:right w:val="single" w:color="auto" w:sz="4" w:space="0"/>
            </w:tcBorders>
            <w:vAlign w:val="center"/>
          </w:tcPr>
          <w:p>
            <w:pPr>
              <w:spacing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符合招标文件要求</w:t>
            </w:r>
          </w:p>
        </w:tc>
      </w:tr>
      <w:tr>
        <w:tblPrEx>
          <w:tblCellMar>
            <w:top w:w="0" w:type="dxa"/>
            <w:left w:w="108" w:type="dxa"/>
            <w:bottom w:w="0" w:type="dxa"/>
            <w:right w:w="108" w:type="dxa"/>
          </w:tblCellMar>
        </w:tblPrEx>
        <w:trPr>
          <w:cantSplit/>
          <w:trHeight w:val="758" w:hRule="atLeast"/>
          <w:jc w:val="center"/>
        </w:trPr>
        <w:tc>
          <w:tcPr>
            <w:tcW w:w="1712" w:type="dxa"/>
            <w:vMerge w:val="continue"/>
            <w:tcBorders>
              <w:left w:val="single" w:color="auto" w:sz="4" w:space="0"/>
              <w:right w:val="single" w:color="auto" w:sz="4" w:space="0"/>
            </w:tcBorders>
            <w:vAlign w:val="center"/>
          </w:tcPr>
          <w:p>
            <w:pPr>
              <w:spacing w:line="360" w:lineRule="auto"/>
              <w:ind w:firstLine="480" w:firstLineChars="200"/>
              <w:rPr>
                <w:rFonts w:hint="eastAsia" w:ascii="宋体" w:hAnsi="宋体" w:eastAsia="宋体" w:cs="宋体"/>
                <w:color w:val="000000"/>
                <w:kern w:val="0"/>
                <w:sz w:val="24"/>
                <w:szCs w:val="24"/>
              </w:rPr>
            </w:pPr>
          </w:p>
        </w:tc>
        <w:tc>
          <w:tcPr>
            <w:tcW w:w="2248"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eastAsia="zh-CN"/>
              </w:rPr>
              <w:t>服务</w:t>
            </w:r>
            <w:r>
              <w:rPr>
                <w:rFonts w:hint="eastAsia" w:ascii="宋体" w:hAnsi="宋体" w:eastAsia="宋体" w:cs="宋体"/>
                <w:color w:val="000000"/>
                <w:kern w:val="0"/>
                <w:sz w:val="24"/>
                <w:szCs w:val="24"/>
              </w:rPr>
              <w:t>标准</w:t>
            </w:r>
          </w:p>
        </w:tc>
        <w:tc>
          <w:tcPr>
            <w:tcW w:w="5600" w:type="dxa"/>
            <w:tcBorders>
              <w:top w:val="single" w:color="auto" w:sz="4" w:space="0"/>
              <w:left w:val="nil"/>
              <w:bottom w:val="single" w:color="auto" w:sz="4" w:space="0"/>
              <w:right w:val="single" w:color="auto" w:sz="4" w:space="0"/>
            </w:tcBorders>
            <w:vAlign w:val="center"/>
          </w:tcPr>
          <w:p>
            <w:pPr>
              <w:spacing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符合招标文件要求</w:t>
            </w:r>
          </w:p>
        </w:tc>
      </w:tr>
      <w:tr>
        <w:tblPrEx>
          <w:tblCellMar>
            <w:top w:w="0" w:type="dxa"/>
            <w:left w:w="108" w:type="dxa"/>
            <w:bottom w:w="0" w:type="dxa"/>
            <w:right w:w="108" w:type="dxa"/>
          </w:tblCellMar>
        </w:tblPrEx>
        <w:trPr>
          <w:cantSplit/>
          <w:trHeight w:val="712" w:hRule="atLeast"/>
          <w:jc w:val="center"/>
        </w:trPr>
        <w:tc>
          <w:tcPr>
            <w:tcW w:w="1712" w:type="dxa"/>
            <w:vMerge w:val="continue"/>
            <w:tcBorders>
              <w:left w:val="single" w:color="auto" w:sz="4" w:space="0"/>
              <w:right w:val="single" w:color="auto" w:sz="4" w:space="0"/>
            </w:tcBorders>
            <w:vAlign w:val="center"/>
          </w:tcPr>
          <w:p>
            <w:pPr>
              <w:spacing w:line="360" w:lineRule="auto"/>
              <w:ind w:firstLine="480" w:firstLineChars="200"/>
              <w:rPr>
                <w:rFonts w:hint="eastAsia" w:ascii="宋体" w:hAnsi="宋体" w:eastAsia="宋体" w:cs="宋体"/>
                <w:color w:val="000000"/>
                <w:kern w:val="0"/>
                <w:sz w:val="24"/>
                <w:szCs w:val="24"/>
              </w:rPr>
            </w:pPr>
          </w:p>
        </w:tc>
        <w:tc>
          <w:tcPr>
            <w:tcW w:w="2248"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投标报价</w:t>
            </w:r>
          </w:p>
        </w:tc>
        <w:tc>
          <w:tcPr>
            <w:tcW w:w="5600" w:type="dxa"/>
            <w:tcBorders>
              <w:top w:val="single" w:color="auto" w:sz="4" w:space="0"/>
              <w:left w:val="nil"/>
              <w:bottom w:val="single" w:color="auto" w:sz="4" w:space="0"/>
              <w:right w:val="single" w:color="auto" w:sz="4" w:space="0"/>
            </w:tcBorders>
            <w:vAlign w:val="center"/>
          </w:tcPr>
          <w:p>
            <w:pPr>
              <w:spacing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报价唯一，且不得大于或等于最高投标限价。</w:t>
            </w:r>
          </w:p>
        </w:tc>
      </w:tr>
      <w:tr>
        <w:tblPrEx>
          <w:tblCellMar>
            <w:top w:w="0" w:type="dxa"/>
            <w:left w:w="108" w:type="dxa"/>
            <w:bottom w:w="0" w:type="dxa"/>
            <w:right w:w="108" w:type="dxa"/>
          </w:tblCellMar>
        </w:tblPrEx>
        <w:trPr>
          <w:cantSplit/>
          <w:trHeight w:val="712" w:hRule="atLeast"/>
          <w:jc w:val="center"/>
        </w:trPr>
        <w:tc>
          <w:tcPr>
            <w:tcW w:w="1712" w:type="dxa"/>
            <w:tcBorders>
              <w:left w:val="single" w:color="auto" w:sz="4" w:space="0"/>
              <w:bottom w:val="single" w:color="auto" w:sz="4" w:space="0"/>
              <w:right w:val="single" w:color="auto" w:sz="4" w:space="0"/>
            </w:tcBorders>
            <w:vAlign w:val="center"/>
          </w:tcPr>
          <w:p>
            <w:pPr>
              <w:spacing w:line="360" w:lineRule="auto"/>
              <w:ind w:firstLine="480" w:firstLineChars="200"/>
              <w:rPr>
                <w:rFonts w:hint="eastAsia" w:ascii="宋体" w:hAnsi="宋体" w:eastAsia="宋体" w:cs="宋体"/>
                <w:color w:val="000000"/>
                <w:kern w:val="0"/>
                <w:sz w:val="24"/>
                <w:szCs w:val="24"/>
              </w:rPr>
            </w:pPr>
          </w:p>
        </w:tc>
        <w:tc>
          <w:tcPr>
            <w:tcW w:w="2248"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eastAsia="zh-CN"/>
              </w:rPr>
              <w:t>其他</w:t>
            </w:r>
          </w:p>
        </w:tc>
        <w:tc>
          <w:tcPr>
            <w:tcW w:w="5600" w:type="dxa"/>
            <w:tcBorders>
              <w:top w:val="single" w:color="auto" w:sz="4" w:space="0"/>
              <w:left w:val="nil"/>
              <w:bottom w:val="single" w:color="auto" w:sz="4" w:space="0"/>
              <w:right w:val="single" w:color="auto" w:sz="4" w:space="0"/>
            </w:tcBorders>
            <w:vAlign w:val="center"/>
          </w:tcPr>
          <w:p>
            <w:pPr>
              <w:pStyle w:val="54"/>
              <w:spacing w:before="79" w:line="360" w:lineRule="auto"/>
              <w:ind w:left="128" w:right="107"/>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bidi="ar-SA"/>
              </w:rPr>
              <w:t>符合法律、行政法规规定的其他条件或招标文件列明的</w:t>
            </w:r>
            <w:r>
              <w:rPr>
                <w:rFonts w:hint="eastAsia" w:ascii="宋体" w:hAnsi="宋体" w:eastAsia="宋体" w:cs="宋体"/>
                <w:color w:val="000000"/>
                <w:kern w:val="0"/>
                <w:sz w:val="24"/>
                <w:szCs w:val="24"/>
                <w:lang w:val="en-US" w:eastAsia="en-US" w:bidi="ar-SA"/>
              </w:rPr>
              <w:t>其他要求</w:t>
            </w:r>
          </w:p>
        </w:tc>
      </w:tr>
    </w:tbl>
    <w:p>
      <w:pPr>
        <w:spacing w:line="360" w:lineRule="auto"/>
        <w:ind w:firstLine="480" w:firstLineChars="200"/>
        <w:rPr>
          <w:rFonts w:hint="eastAsia" w:ascii="宋体" w:hAnsi="宋体" w:eastAsia="宋体" w:cs="宋体"/>
          <w:color w:val="000000"/>
          <w:kern w:val="0"/>
          <w:sz w:val="24"/>
          <w:szCs w:val="24"/>
        </w:rPr>
      </w:pPr>
    </w:p>
    <w:p>
      <w:pPr>
        <w:spacing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以上证明材料须提供复印件加盖公章装订于投标文件中，投标人证件及投标文件如有不符合以上条件之一的，作否决其投标处理。</w:t>
      </w:r>
    </w:p>
    <w:p>
      <w:pPr>
        <w:autoSpaceDE w:val="0"/>
        <w:autoSpaceDN w:val="0"/>
        <w:adjustRightInd w:val="0"/>
        <w:snapToGrid w:val="0"/>
        <w:spacing w:line="300" w:lineRule="exact"/>
        <w:jc w:val="center"/>
        <w:rPr>
          <w:rFonts w:hint="eastAsia" w:ascii="宋体" w:hAnsi="宋体" w:eastAsia="宋体" w:cs="宋体"/>
          <w:b/>
          <w:szCs w:val="21"/>
        </w:rPr>
      </w:pPr>
    </w:p>
    <w:p>
      <w:pPr>
        <w:autoSpaceDE w:val="0"/>
        <w:autoSpaceDN w:val="0"/>
        <w:adjustRightInd w:val="0"/>
        <w:snapToGrid w:val="0"/>
        <w:spacing w:line="300" w:lineRule="exact"/>
        <w:jc w:val="center"/>
        <w:rPr>
          <w:rFonts w:hint="eastAsia" w:ascii="宋体" w:hAnsi="宋体" w:eastAsia="宋体" w:cs="宋体"/>
          <w:b/>
          <w:szCs w:val="21"/>
        </w:rPr>
      </w:pPr>
    </w:p>
    <w:p>
      <w:pPr>
        <w:spacing w:line="300" w:lineRule="exact"/>
        <w:jc w:val="center"/>
        <w:rPr>
          <w:rFonts w:hint="eastAsia" w:ascii="宋体" w:hAnsi="宋体" w:eastAsia="宋体" w:cs="宋体"/>
          <w:b/>
          <w:spacing w:val="-6"/>
          <w:szCs w:val="21"/>
        </w:rPr>
      </w:pPr>
    </w:p>
    <w:p>
      <w:pPr>
        <w:spacing w:line="300" w:lineRule="exact"/>
        <w:jc w:val="center"/>
        <w:rPr>
          <w:rFonts w:hint="eastAsia" w:ascii="宋体" w:hAnsi="宋体" w:eastAsia="宋体" w:cs="宋体"/>
          <w:b/>
          <w:spacing w:val="-6"/>
          <w:szCs w:val="21"/>
        </w:rPr>
      </w:pPr>
    </w:p>
    <w:p>
      <w:pPr>
        <w:spacing w:line="300" w:lineRule="exact"/>
        <w:jc w:val="center"/>
        <w:rPr>
          <w:rFonts w:hint="eastAsia" w:ascii="宋体" w:hAnsi="宋体" w:eastAsia="宋体" w:cs="宋体"/>
          <w:b/>
          <w:spacing w:val="-6"/>
          <w:szCs w:val="21"/>
        </w:rPr>
      </w:pPr>
    </w:p>
    <w:p>
      <w:pPr>
        <w:spacing w:line="300" w:lineRule="exact"/>
        <w:jc w:val="center"/>
        <w:rPr>
          <w:rFonts w:hint="eastAsia" w:ascii="宋体" w:hAnsi="宋体" w:eastAsia="宋体" w:cs="宋体"/>
          <w:b/>
          <w:spacing w:val="-6"/>
          <w:szCs w:val="21"/>
        </w:rPr>
      </w:pPr>
    </w:p>
    <w:p>
      <w:pPr>
        <w:spacing w:line="380" w:lineRule="atLeast"/>
        <w:rPr>
          <w:rFonts w:hint="eastAsia" w:ascii="宋体" w:hAnsi="宋体" w:eastAsia="宋体" w:cs="宋体"/>
          <w:sz w:val="24"/>
          <w:szCs w:val="24"/>
        </w:rPr>
      </w:pPr>
      <w:r>
        <w:rPr>
          <w:rFonts w:hint="eastAsia" w:ascii="宋体" w:hAnsi="宋体" w:eastAsia="宋体" w:cs="宋体"/>
          <w:sz w:val="24"/>
          <w:szCs w:val="24"/>
        </w:rPr>
        <w:br w:type="page"/>
      </w:r>
    </w:p>
    <w:p>
      <w:pPr>
        <w:pStyle w:val="8"/>
        <w:snapToGrid w:val="0"/>
        <w:spacing w:before="0" w:after="0" w:line="240" w:lineRule="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1、评标办法：</w:t>
      </w:r>
    </w:p>
    <w:p>
      <w:pPr>
        <w:spacing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（1）评标委员会对通过初步评审合格的所有有效报价中，以投标人的最终有效报价的最低者为第一中标候选人，有效报价次低者为第二中标候选人，以此类推。</w:t>
      </w:r>
    </w:p>
    <w:p>
      <w:pPr>
        <w:spacing w:line="380" w:lineRule="atLeas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（2）若上述条件下出现有两个或两个以上投标人的报价相同时，在监督人监督下由招标人代表现场抽签确定中标候选人及排序。</w:t>
      </w:r>
    </w:p>
    <w:p>
      <w:pPr>
        <w:spacing w:line="360"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2．评标原则</w:t>
      </w:r>
    </w:p>
    <w:p>
      <w:pPr>
        <w:spacing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遵循公平、公正、科学、择优的原则，能够满足招标文件实质性要求，服务期合理、质量保证措施可靠、方案可行、价格合理。</w:t>
      </w:r>
    </w:p>
    <w:p>
      <w:pPr>
        <w:numPr>
          <w:ilvl w:val="0"/>
          <w:numId w:val="3"/>
        </w:numPr>
        <w:spacing w:line="360"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评标委员会组成及职责</w:t>
      </w:r>
    </w:p>
    <w:p>
      <w:pPr>
        <w:spacing w:line="360"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 3．1评标委员会</w:t>
      </w:r>
    </w:p>
    <w:p>
      <w:pPr>
        <w:spacing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评标委员会由采购人依法组建，评标委员会由采购人代表，以及技术、经济等方面的专家组成，成员人数为3人及以上单数，其中从评标专家库随机抽取的技术、经济等方面的专家不得少于成员总数的三分之二。</w:t>
      </w:r>
    </w:p>
    <w:p>
      <w:pPr>
        <w:spacing w:line="360"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 3．2评标委员会的职责</w:t>
      </w:r>
    </w:p>
    <w:p>
      <w:pPr>
        <w:spacing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评标委员会应当根据本评标办法，对投标文件进行系统地评审和比较，向采购人推荐中标候选人或根据采购人的授权直接确定中标人。各评标委员会成员独立评审，提出评审意见，不受任何单位或者个人的干预。各评标委员会成员对其各自评审结果负责，并在评标报告上签字确认。对评标结论持有异议的评标委员会成员可以书面方式阐述其不同意见和理由。评标委员会成员拒绝在评标报告上签字且不陈述其不同意见和理由的，视为同意评标结论。评标委员会应当对此作出书面说明并记录在案。 </w:t>
      </w:r>
    </w:p>
    <w:p>
      <w:pPr>
        <w:pStyle w:val="8"/>
        <w:snapToGrid w:val="0"/>
        <w:spacing w:before="0" w:after="0" w:line="360" w:lineRule="auto"/>
        <w:rPr>
          <w:rFonts w:hint="eastAsia" w:ascii="宋体" w:hAnsi="宋体" w:eastAsia="宋体" w:cs="宋体"/>
          <w:b w:val="0"/>
          <w:bCs w:val="0"/>
          <w:color w:val="000000"/>
          <w:kern w:val="0"/>
          <w:sz w:val="24"/>
          <w:szCs w:val="24"/>
        </w:rPr>
      </w:pPr>
      <w:bookmarkStart w:id="57" w:name="_Toc250536364"/>
      <w:bookmarkStart w:id="58" w:name="_Toc270931868"/>
      <w:r>
        <w:rPr>
          <w:rFonts w:hint="eastAsia" w:ascii="宋体" w:hAnsi="宋体" w:eastAsia="宋体" w:cs="宋体"/>
          <w:b w:val="0"/>
          <w:bCs w:val="0"/>
          <w:color w:val="000000"/>
          <w:kern w:val="0"/>
          <w:sz w:val="24"/>
          <w:szCs w:val="24"/>
        </w:rPr>
        <w:t>4. 评审标准</w:t>
      </w:r>
      <w:bookmarkEnd w:id="57"/>
      <w:bookmarkEnd w:id="58"/>
    </w:p>
    <w:p>
      <w:pPr>
        <w:spacing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2.1.1 资格评审：见评标办法前附表。</w:t>
      </w:r>
    </w:p>
    <w:p>
      <w:pPr>
        <w:spacing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2.1.2 符合性评审：见评标办法前附表。</w:t>
      </w:r>
    </w:p>
    <w:p>
      <w:pPr>
        <w:pStyle w:val="8"/>
        <w:snapToGrid w:val="0"/>
        <w:spacing w:before="0" w:after="0" w:line="360" w:lineRule="auto"/>
        <w:rPr>
          <w:rFonts w:hint="eastAsia" w:ascii="宋体" w:hAnsi="宋体" w:eastAsia="宋体" w:cs="宋体"/>
          <w:b w:val="0"/>
          <w:bCs w:val="0"/>
          <w:color w:val="000000"/>
          <w:kern w:val="0"/>
          <w:sz w:val="24"/>
          <w:szCs w:val="24"/>
        </w:rPr>
      </w:pPr>
      <w:bookmarkStart w:id="59" w:name="_Toc250536367"/>
      <w:bookmarkStart w:id="60" w:name="_Toc270931871"/>
      <w:r>
        <w:rPr>
          <w:rFonts w:hint="eastAsia" w:ascii="宋体" w:hAnsi="宋体" w:eastAsia="宋体" w:cs="宋体"/>
          <w:b w:val="0"/>
          <w:bCs w:val="0"/>
          <w:color w:val="000000"/>
          <w:kern w:val="0"/>
          <w:sz w:val="24"/>
          <w:szCs w:val="24"/>
        </w:rPr>
        <w:t>5. 评标程序</w:t>
      </w:r>
      <w:bookmarkEnd w:id="59"/>
      <w:bookmarkEnd w:id="60"/>
    </w:p>
    <w:p>
      <w:pPr>
        <w:pStyle w:val="48"/>
        <w:snapToGrid w:val="0"/>
        <w:spacing w:line="360" w:lineRule="auto"/>
        <w:jc w:val="left"/>
        <w:rPr>
          <w:rFonts w:hint="eastAsia" w:ascii="宋体" w:hAnsi="宋体" w:eastAsia="宋体" w:cs="宋体"/>
          <w:color w:val="000000"/>
          <w:kern w:val="0"/>
          <w:szCs w:val="24"/>
        </w:rPr>
      </w:pPr>
      <w:bookmarkStart w:id="61" w:name="_Toc144974561"/>
      <w:bookmarkStart w:id="62" w:name="_Toc242758981"/>
      <w:bookmarkStart w:id="63" w:name="_Toc152042371"/>
      <w:bookmarkStart w:id="64" w:name="_Toc152045594"/>
      <w:bookmarkStart w:id="65" w:name="_Toc29464"/>
      <w:r>
        <w:rPr>
          <w:rFonts w:hint="eastAsia" w:ascii="宋体" w:hAnsi="宋体" w:eastAsia="宋体" w:cs="宋体"/>
          <w:color w:val="000000"/>
          <w:kern w:val="0"/>
          <w:szCs w:val="24"/>
        </w:rPr>
        <w:t>5.1 初步评审</w:t>
      </w:r>
      <w:bookmarkEnd w:id="61"/>
      <w:bookmarkEnd w:id="62"/>
      <w:bookmarkEnd w:id="63"/>
      <w:bookmarkEnd w:id="64"/>
      <w:bookmarkEnd w:id="65"/>
    </w:p>
    <w:p>
      <w:pPr>
        <w:spacing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5.1.1评标委员会依据“评标办法前附表”规定的标准对投标文件进行初步评审。有一项不符合评审标准的，作否决其投标处理。</w:t>
      </w:r>
    </w:p>
    <w:p>
      <w:pPr>
        <w:spacing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5.1.2 投标人有以下情形之一的，其投标作否决其投标处理：</w:t>
      </w:r>
    </w:p>
    <w:p>
      <w:pPr>
        <w:spacing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（1）串通投标或弄虚作假或有其他违法行为的；</w:t>
      </w:r>
    </w:p>
    <w:p>
      <w:pPr>
        <w:spacing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（2）不按评标委员会要求澄清、说明或补正的。</w:t>
      </w:r>
    </w:p>
    <w:p>
      <w:pPr>
        <w:spacing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5.1.3投标报价有算术错误的，评标委员会按以下原则对投标报价进行修正，修正的价格经投标人书面确认后具有约束力。投标人不接受修正价格的，其投标作否决其投标处理。</w:t>
      </w:r>
    </w:p>
    <w:p>
      <w:pPr>
        <w:spacing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（1）投标文件中的大写金额与小写金额不一致的，以大写金额为准；</w:t>
      </w:r>
    </w:p>
    <w:p>
      <w:pPr>
        <w:spacing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（2）总价金额与依据单价计算出的结果不一致的，以单价金额为准修正总价，但单价金额小数点有明显错误的除外。</w:t>
      </w:r>
    </w:p>
    <w:p>
      <w:pPr>
        <w:pStyle w:val="48"/>
        <w:snapToGrid w:val="0"/>
        <w:spacing w:line="240" w:lineRule="auto"/>
        <w:jc w:val="left"/>
        <w:rPr>
          <w:rFonts w:hint="eastAsia" w:ascii="宋体" w:hAnsi="宋体" w:eastAsia="宋体" w:cs="宋体"/>
          <w:color w:val="000000"/>
          <w:kern w:val="0"/>
          <w:szCs w:val="24"/>
        </w:rPr>
      </w:pPr>
      <w:bookmarkStart w:id="66" w:name="_Toc250536369"/>
      <w:bookmarkStart w:id="67" w:name="_Toc265340287"/>
      <w:bookmarkStart w:id="68" w:name="_Toc31082"/>
      <w:r>
        <w:rPr>
          <w:rFonts w:hint="eastAsia" w:ascii="宋体" w:hAnsi="宋体" w:eastAsia="宋体" w:cs="宋体"/>
          <w:color w:val="000000"/>
          <w:kern w:val="0"/>
          <w:szCs w:val="24"/>
        </w:rPr>
        <w:t>6.详细评审</w:t>
      </w:r>
      <w:bookmarkEnd w:id="66"/>
      <w:bookmarkEnd w:id="67"/>
      <w:bookmarkEnd w:id="68"/>
    </w:p>
    <w:p>
      <w:pPr>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6.1.1 评标委员会发现投标人的报价明显低于其他投标报价，其投标报价可能低于其成本的，应当要求该投标人当场作出书面说明并提供相应的有效证明材料。投标人不能合理说明或者不能提供相应有效证明材料的，由评标委员会认定该投标人以低于成本报价竞标，其投标作否决其投标处理。</w:t>
      </w:r>
    </w:p>
    <w:p>
      <w:pPr>
        <w:pStyle w:val="48"/>
        <w:snapToGrid w:val="0"/>
        <w:spacing w:line="360" w:lineRule="auto"/>
        <w:jc w:val="left"/>
        <w:rPr>
          <w:rFonts w:hint="eastAsia" w:ascii="宋体" w:hAnsi="宋体" w:eastAsia="宋体" w:cs="宋体"/>
          <w:color w:val="000000"/>
          <w:kern w:val="0"/>
          <w:szCs w:val="24"/>
        </w:rPr>
      </w:pPr>
      <w:bookmarkStart w:id="69" w:name="_Toc144974563"/>
      <w:bookmarkStart w:id="70" w:name="_Toc242758983"/>
      <w:bookmarkStart w:id="71" w:name="_Toc152045596"/>
      <w:bookmarkStart w:id="72" w:name="_Toc23318"/>
      <w:bookmarkStart w:id="73" w:name="_Toc152042373"/>
      <w:r>
        <w:rPr>
          <w:rFonts w:hint="eastAsia" w:ascii="宋体" w:hAnsi="宋体" w:eastAsia="宋体" w:cs="宋体"/>
          <w:color w:val="000000"/>
          <w:kern w:val="0"/>
          <w:szCs w:val="24"/>
        </w:rPr>
        <w:t>6.3投标文件的澄清</w:t>
      </w:r>
      <w:bookmarkEnd w:id="69"/>
      <w:r>
        <w:rPr>
          <w:rFonts w:hint="eastAsia" w:ascii="宋体" w:hAnsi="宋体" w:eastAsia="宋体" w:cs="宋体"/>
          <w:color w:val="000000"/>
          <w:kern w:val="0"/>
          <w:szCs w:val="24"/>
        </w:rPr>
        <w:t>和补正</w:t>
      </w:r>
      <w:bookmarkEnd w:id="70"/>
      <w:bookmarkEnd w:id="71"/>
      <w:bookmarkEnd w:id="72"/>
      <w:bookmarkEnd w:id="73"/>
    </w:p>
    <w:p>
      <w:pPr>
        <w:spacing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6.2.1在评标过程中，评标委员会可以以书面形式要求投标人对所提交的投标文件中不明确的内容进行书面澄清或说明，或者对细微偏差进行补正。评标委员会不接受投标人主动提出的澄清、说明或补正。</w:t>
      </w:r>
    </w:p>
    <w:p>
      <w:pPr>
        <w:spacing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6.2.2 澄清、说明和补正不得改变投标文件的实质性内容。投标人的书面澄清、说明和补正属于投标文件的组成部分。</w:t>
      </w:r>
    </w:p>
    <w:p>
      <w:pPr>
        <w:spacing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6.2.3 评标委员会对投标人提交的澄清、说明或补正有疑问的，可以要求投标人进一步澄清、说明或补正，直至满足评标委员会的要求。</w:t>
      </w:r>
    </w:p>
    <w:p>
      <w:pPr>
        <w:pStyle w:val="48"/>
        <w:snapToGrid w:val="0"/>
        <w:spacing w:line="360" w:lineRule="auto"/>
        <w:jc w:val="left"/>
        <w:rPr>
          <w:rFonts w:hint="eastAsia" w:ascii="宋体" w:hAnsi="宋体" w:eastAsia="宋体" w:cs="宋体"/>
          <w:color w:val="000000"/>
          <w:kern w:val="0"/>
          <w:szCs w:val="24"/>
        </w:rPr>
      </w:pPr>
      <w:bookmarkStart w:id="74" w:name="_Toc152045597"/>
      <w:bookmarkStart w:id="75" w:name="_Toc144974564"/>
      <w:bookmarkStart w:id="76" w:name="_Toc152042374"/>
      <w:bookmarkStart w:id="77" w:name="_Toc16602"/>
      <w:bookmarkStart w:id="78" w:name="_Toc242758984"/>
      <w:r>
        <w:rPr>
          <w:rFonts w:hint="eastAsia" w:ascii="宋体" w:hAnsi="宋体" w:eastAsia="宋体" w:cs="宋体"/>
          <w:color w:val="000000"/>
          <w:kern w:val="0"/>
          <w:szCs w:val="24"/>
        </w:rPr>
        <w:t>6.3评标结果</w:t>
      </w:r>
      <w:bookmarkEnd w:id="74"/>
      <w:bookmarkEnd w:id="75"/>
      <w:bookmarkEnd w:id="76"/>
      <w:bookmarkEnd w:id="77"/>
      <w:bookmarkEnd w:id="78"/>
    </w:p>
    <w:p>
      <w:pPr>
        <w:spacing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6.3.1评标委员会应按照评标办法推荐中标候选人。</w:t>
      </w:r>
    </w:p>
    <w:p>
      <w:pPr>
        <w:spacing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6.3.2评标委员会完成评标后，应当向招标人提交书面评标报告。</w:t>
      </w:r>
    </w:p>
    <w:p>
      <w:pPr>
        <w:rPr>
          <w:rFonts w:ascii="仿宋" w:hAnsi="仿宋" w:eastAsia="仿宋" w:cs="Arial"/>
          <w:sz w:val="18"/>
          <w:szCs w:val="18"/>
        </w:rPr>
      </w:pPr>
    </w:p>
    <w:p>
      <w:pPr>
        <w:spacing w:line="420" w:lineRule="exact"/>
        <w:jc w:val="center"/>
        <w:outlineLvl w:val="1"/>
        <w:rPr>
          <w:rFonts w:ascii="宋体" w:hAnsi="宋体" w:cs="黑体"/>
          <w:b/>
          <w:bCs/>
          <w:sz w:val="30"/>
          <w:szCs w:val="30"/>
        </w:rPr>
        <w:sectPr>
          <w:pgSz w:w="11906" w:h="16838"/>
          <w:pgMar w:top="1440" w:right="1800" w:bottom="1440" w:left="1800" w:header="851" w:footer="992" w:gutter="0"/>
          <w:cols w:space="720" w:num="1"/>
          <w:docGrid w:type="lines" w:linePitch="312" w:charSpace="0"/>
        </w:sectPr>
      </w:pPr>
    </w:p>
    <w:p>
      <w:pPr>
        <w:spacing w:line="420" w:lineRule="exact"/>
        <w:jc w:val="center"/>
        <w:outlineLvl w:val="1"/>
        <w:rPr>
          <w:rFonts w:ascii="方正宋黑简体" w:hAnsi="宋体" w:eastAsia="方正宋黑简体" w:cs="黑体"/>
          <w:b/>
          <w:bCs/>
          <w:sz w:val="32"/>
          <w:szCs w:val="32"/>
        </w:rPr>
      </w:pPr>
      <w:bookmarkStart w:id="79" w:name="_Toc29988"/>
      <w:bookmarkStart w:id="80" w:name="_Toc466549689"/>
      <w:bookmarkStart w:id="81" w:name="_Toc516240278"/>
      <w:bookmarkStart w:id="82" w:name="_Toc516240331"/>
      <w:r>
        <w:rPr>
          <w:rFonts w:hint="eastAsia" w:ascii="方正宋黑简体" w:hAnsi="宋体" w:eastAsia="方正宋黑简体" w:cs="黑体"/>
          <w:b/>
          <w:bCs/>
          <w:sz w:val="32"/>
          <w:szCs w:val="32"/>
        </w:rPr>
        <w:t>六、供应商须提供资格审查材料</w:t>
      </w:r>
      <w:bookmarkEnd w:id="79"/>
      <w:bookmarkEnd w:id="80"/>
      <w:bookmarkEnd w:id="81"/>
      <w:bookmarkEnd w:id="82"/>
    </w:p>
    <w:p>
      <w:pPr>
        <w:pStyle w:val="3"/>
        <w:shd w:val="clear" w:color="auto" w:fill="FFFFFF"/>
        <w:spacing w:line="480" w:lineRule="atLeast"/>
        <w:ind w:firstLine="0"/>
        <w:rPr>
          <w:rFonts w:ascii="仿宋" w:hAnsi="仿宋" w:eastAsia="仿宋" w:cs="Arial"/>
          <w:sz w:val="30"/>
          <w:szCs w:val="30"/>
        </w:rPr>
      </w:pPr>
    </w:p>
    <w:p>
      <w:pPr>
        <w:pStyle w:val="3"/>
        <w:shd w:val="clear" w:color="auto" w:fill="FFFFFF"/>
        <w:spacing w:line="480" w:lineRule="atLeast"/>
        <w:ind w:firstLine="0"/>
        <w:rPr>
          <w:rFonts w:ascii="仿宋" w:hAnsi="仿宋" w:eastAsia="仿宋" w:cs="Arial"/>
          <w:bCs/>
          <w:szCs w:val="28"/>
        </w:rPr>
      </w:pPr>
      <w:r>
        <w:rPr>
          <w:rFonts w:hint="eastAsia" w:ascii="仿宋" w:hAnsi="仿宋" w:eastAsia="仿宋" w:cs="Arial"/>
          <w:bCs/>
          <w:szCs w:val="28"/>
        </w:rPr>
        <w:t>1.提供有效的组织机构代码证或营业执照</w:t>
      </w:r>
    </w:p>
    <w:p>
      <w:pPr>
        <w:pStyle w:val="3"/>
        <w:shd w:val="clear" w:color="auto" w:fill="FFFFFF"/>
        <w:spacing w:line="480" w:lineRule="atLeast"/>
        <w:ind w:firstLine="0"/>
        <w:rPr>
          <w:rFonts w:hint="eastAsia" w:ascii="方正仿宋_GBK" w:hAnsi="宋体" w:eastAsia="方正仿宋_GBK"/>
          <w:sz w:val="28"/>
          <w:szCs w:val="28"/>
        </w:rPr>
      </w:pPr>
      <w:r>
        <w:rPr>
          <w:rFonts w:hint="eastAsia" w:ascii="仿宋" w:hAnsi="仿宋" w:eastAsia="仿宋" w:cs="仿宋"/>
          <w:color w:val="0000FF"/>
          <w:szCs w:val="22"/>
          <w:lang w:val="en-US" w:eastAsia="zh-CN"/>
        </w:rPr>
        <w:t>2</w:t>
      </w:r>
      <w:r>
        <w:rPr>
          <w:rFonts w:hint="eastAsia" w:ascii="仿宋" w:hAnsi="仿宋" w:eastAsia="仿宋" w:cs="Arial"/>
          <w:bCs/>
          <w:szCs w:val="28"/>
          <w:lang w:val="en-US" w:eastAsia="zh-CN"/>
        </w:rPr>
        <w:t>.</w:t>
      </w:r>
      <w:r>
        <w:rPr>
          <w:rFonts w:hint="eastAsia" w:ascii="仿宋" w:hAnsi="仿宋" w:eastAsia="仿宋" w:cs="Arial"/>
          <w:bCs/>
          <w:szCs w:val="28"/>
        </w:rPr>
        <w:t>须具备城乡规划乙级及以上资质</w:t>
      </w:r>
    </w:p>
    <w:p>
      <w:pPr>
        <w:pStyle w:val="3"/>
        <w:shd w:val="clear" w:color="auto" w:fill="FFFFFF"/>
        <w:spacing w:line="480" w:lineRule="atLeast"/>
        <w:ind w:firstLine="0"/>
        <w:rPr>
          <w:rFonts w:ascii="仿宋" w:hAnsi="仿宋" w:eastAsia="仿宋" w:cs="Arial"/>
          <w:szCs w:val="28"/>
        </w:rPr>
      </w:pPr>
      <w:r>
        <w:rPr>
          <w:rFonts w:hint="eastAsia" w:ascii="仿宋" w:hAnsi="仿宋" w:eastAsia="仿宋" w:cs="Arial"/>
          <w:szCs w:val="28"/>
        </w:rPr>
        <w:t>3、采购需求中需提供的其他材料</w:t>
      </w:r>
    </w:p>
    <w:p>
      <w:pPr>
        <w:pStyle w:val="3"/>
        <w:shd w:val="clear" w:color="auto" w:fill="FFFFFF"/>
        <w:spacing w:line="480" w:lineRule="atLeast"/>
        <w:ind w:firstLine="0"/>
        <w:rPr>
          <w:rFonts w:ascii="仿宋" w:hAnsi="仿宋" w:eastAsia="仿宋" w:cs="Arial"/>
          <w:szCs w:val="28"/>
        </w:rPr>
      </w:pPr>
      <w:r>
        <w:rPr>
          <w:rFonts w:hint="eastAsia" w:ascii="仿宋" w:hAnsi="仿宋" w:eastAsia="仿宋" w:cs="Arial"/>
          <w:b/>
          <w:szCs w:val="28"/>
        </w:rPr>
        <w:t>注：</w:t>
      </w:r>
      <w:r>
        <w:rPr>
          <w:rFonts w:hint="eastAsia" w:ascii="仿宋" w:hAnsi="仿宋" w:eastAsia="仿宋" w:cs="Arial"/>
          <w:bCs/>
          <w:szCs w:val="28"/>
        </w:rPr>
        <w:t>以上所涉及的证件须在报价文件内提供加盖投标单位公章的复印件或影印件，复印件或影印件缺少任何一项，视为未提供该项证件。</w:t>
      </w:r>
    </w:p>
    <w:p>
      <w:pPr>
        <w:jc w:val="left"/>
        <w:rPr>
          <w:rFonts w:ascii="仿宋" w:hAnsi="仿宋"/>
          <w:b/>
          <w:sz w:val="24"/>
          <w:szCs w:val="24"/>
        </w:rPr>
      </w:pPr>
    </w:p>
    <w:p>
      <w:pPr>
        <w:spacing w:line="420" w:lineRule="exact"/>
        <w:jc w:val="center"/>
        <w:rPr>
          <w:rFonts w:ascii="方正宋黑简体" w:hAnsi="宋体" w:eastAsia="方正宋黑简体" w:cs="黑体"/>
          <w:b/>
          <w:bCs/>
          <w:sz w:val="32"/>
          <w:szCs w:val="32"/>
        </w:rPr>
      </w:pPr>
      <w:bookmarkStart w:id="83" w:name="_Toc466549690"/>
    </w:p>
    <w:p>
      <w:pPr>
        <w:spacing w:line="420" w:lineRule="exact"/>
        <w:jc w:val="center"/>
        <w:rPr>
          <w:rFonts w:ascii="方正宋黑简体" w:hAnsi="宋体" w:eastAsia="方正宋黑简体" w:cs="黑体"/>
          <w:b/>
          <w:bCs/>
          <w:sz w:val="32"/>
          <w:szCs w:val="32"/>
        </w:rPr>
      </w:pPr>
    </w:p>
    <w:p>
      <w:pPr>
        <w:spacing w:line="420" w:lineRule="exact"/>
        <w:jc w:val="center"/>
        <w:rPr>
          <w:rFonts w:ascii="方正宋黑简体" w:hAnsi="宋体" w:eastAsia="方正宋黑简体" w:cs="黑体"/>
          <w:b/>
          <w:bCs/>
          <w:sz w:val="32"/>
          <w:szCs w:val="32"/>
        </w:rPr>
      </w:pPr>
    </w:p>
    <w:p>
      <w:pPr>
        <w:spacing w:line="420" w:lineRule="exact"/>
        <w:jc w:val="center"/>
        <w:rPr>
          <w:rFonts w:ascii="方正宋黑简体" w:hAnsi="宋体" w:eastAsia="方正宋黑简体" w:cs="黑体"/>
          <w:b/>
          <w:bCs/>
          <w:sz w:val="32"/>
          <w:szCs w:val="32"/>
        </w:rPr>
      </w:pPr>
    </w:p>
    <w:p>
      <w:pPr>
        <w:spacing w:line="420" w:lineRule="exact"/>
        <w:jc w:val="center"/>
        <w:rPr>
          <w:rFonts w:ascii="方正宋黑简体" w:hAnsi="宋体" w:eastAsia="方正宋黑简体" w:cs="黑体"/>
          <w:b/>
          <w:bCs/>
          <w:sz w:val="32"/>
          <w:szCs w:val="32"/>
        </w:rPr>
      </w:pPr>
    </w:p>
    <w:p>
      <w:pPr>
        <w:spacing w:line="420" w:lineRule="exact"/>
        <w:jc w:val="center"/>
        <w:rPr>
          <w:rFonts w:ascii="方正宋黑简体" w:hAnsi="宋体" w:eastAsia="方正宋黑简体" w:cs="黑体"/>
          <w:b/>
          <w:bCs/>
          <w:sz w:val="32"/>
          <w:szCs w:val="32"/>
        </w:rPr>
      </w:pPr>
    </w:p>
    <w:p>
      <w:pPr>
        <w:spacing w:line="420" w:lineRule="exact"/>
        <w:jc w:val="center"/>
        <w:rPr>
          <w:rFonts w:ascii="方正宋黑简体" w:hAnsi="宋体" w:eastAsia="方正宋黑简体" w:cs="黑体"/>
          <w:b/>
          <w:bCs/>
          <w:sz w:val="32"/>
          <w:szCs w:val="32"/>
        </w:rPr>
      </w:pPr>
    </w:p>
    <w:p>
      <w:pPr>
        <w:spacing w:line="420" w:lineRule="exact"/>
        <w:jc w:val="center"/>
        <w:rPr>
          <w:rFonts w:ascii="方正宋黑简体" w:hAnsi="宋体" w:eastAsia="方正宋黑简体" w:cs="黑体"/>
          <w:b/>
          <w:bCs/>
          <w:sz w:val="32"/>
          <w:szCs w:val="32"/>
        </w:rPr>
      </w:pPr>
    </w:p>
    <w:p>
      <w:pPr>
        <w:spacing w:line="420" w:lineRule="exact"/>
        <w:jc w:val="center"/>
        <w:rPr>
          <w:rFonts w:ascii="方正宋黑简体" w:hAnsi="宋体" w:eastAsia="方正宋黑简体" w:cs="黑体"/>
          <w:b/>
          <w:bCs/>
          <w:sz w:val="32"/>
          <w:szCs w:val="32"/>
        </w:rPr>
      </w:pPr>
    </w:p>
    <w:p>
      <w:pPr>
        <w:spacing w:line="420" w:lineRule="exact"/>
        <w:jc w:val="center"/>
        <w:rPr>
          <w:rFonts w:ascii="方正宋黑简体" w:hAnsi="宋体" w:eastAsia="方正宋黑简体" w:cs="黑体"/>
          <w:b/>
          <w:bCs/>
          <w:sz w:val="32"/>
          <w:szCs w:val="32"/>
        </w:rPr>
      </w:pPr>
    </w:p>
    <w:p>
      <w:pPr>
        <w:spacing w:line="420" w:lineRule="exact"/>
        <w:jc w:val="center"/>
        <w:rPr>
          <w:rFonts w:ascii="方正宋黑简体" w:hAnsi="宋体" w:eastAsia="方正宋黑简体" w:cs="黑体"/>
          <w:b/>
          <w:bCs/>
          <w:sz w:val="32"/>
          <w:szCs w:val="32"/>
        </w:rPr>
      </w:pPr>
    </w:p>
    <w:p>
      <w:pPr>
        <w:spacing w:line="420" w:lineRule="exact"/>
        <w:jc w:val="center"/>
        <w:rPr>
          <w:rFonts w:ascii="方正宋黑简体" w:hAnsi="宋体" w:eastAsia="方正宋黑简体" w:cs="黑体"/>
          <w:b/>
          <w:bCs/>
          <w:sz w:val="32"/>
          <w:szCs w:val="32"/>
        </w:rPr>
      </w:pPr>
    </w:p>
    <w:p>
      <w:pPr>
        <w:spacing w:line="420" w:lineRule="exact"/>
        <w:jc w:val="center"/>
        <w:rPr>
          <w:rFonts w:ascii="方正宋黑简体" w:hAnsi="宋体" w:eastAsia="方正宋黑简体" w:cs="黑体"/>
          <w:b/>
          <w:bCs/>
          <w:sz w:val="32"/>
          <w:szCs w:val="32"/>
        </w:rPr>
      </w:pPr>
    </w:p>
    <w:p>
      <w:pPr>
        <w:spacing w:line="420" w:lineRule="exact"/>
        <w:jc w:val="center"/>
        <w:rPr>
          <w:rFonts w:ascii="方正宋黑简体" w:hAnsi="宋体" w:eastAsia="方正宋黑简体" w:cs="黑体"/>
          <w:b/>
          <w:bCs/>
          <w:sz w:val="32"/>
          <w:szCs w:val="32"/>
        </w:rPr>
      </w:pPr>
    </w:p>
    <w:p>
      <w:pPr>
        <w:spacing w:line="420" w:lineRule="exact"/>
        <w:jc w:val="center"/>
        <w:rPr>
          <w:rFonts w:ascii="方正宋黑简体" w:hAnsi="宋体" w:eastAsia="方正宋黑简体" w:cs="黑体"/>
          <w:b/>
          <w:bCs/>
          <w:sz w:val="32"/>
          <w:szCs w:val="32"/>
        </w:rPr>
      </w:pPr>
    </w:p>
    <w:p>
      <w:pPr>
        <w:spacing w:line="420" w:lineRule="exact"/>
        <w:jc w:val="center"/>
        <w:rPr>
          <w:rFonts w:ascii="方正宋黑简体" w:hAnsi="宋体" w:eastAsia="方正宋黑简体" w:cs="黑体"/>
          <w:b/>
          <w:bCs/>
          <w:sz w:val="32"/>
          <w:szCs w:val="32"/>
        </w:rPr>
      </w:pPr>
    </w:p>
    <w:p>
      <w:pPr>
        <w:spacing w:line="420" w:lineRule="exact"/>
        <w:jc w:val="center"/>
        <w:rPr>
          <w:rFonts w:ascii="方正宋黑简体" w:hAnsi="宋体" w:eastAsia="方正宋黑简体" w:cs="黑体"/>
          <w:b/>
          <w:bCs/>
          <w:sz w:val="32"/>
          <w:szCs w:val="32"/>
        </w:rPr>
      </w:pPr>
    </w:p>
    <w:p>
      <w:pPr>
        <w:pStyle w:val="51"/>
        <w:rPr>
          <w:rFonts w:ascii="方正宋黑简体" w:hAnsi="宋体" w:eastAsia="方正宋黑简体" w:cs="黑体"/>
          <w:b/>
          <w:bCs/>
          <w:sz w:val="32"/>
          <w:szCs w:val="32"/>
        </w:rPr>
      </w:pPr>
    </w:p>
    <w:p>
      <w:pPr>
        <w:pStyle w:val="51"/>
        <w:rPr>
          <w:rFonts w:ascii="方正宋黑简体" w:hAnsi="宋体" w:eastAsia="方正宋黑简体" w:cs="黑体"/>
          <w:b/>
          <w:bCs/>
          <w:sz w:val="32"/>
          <w:szCs w:val="32"/>
        </w:rPr>
      </w:pPr>
    </w:p>
    <w:p>
      <w:pPr>
        <w:spacing w:line="420" w:lineRule="exact"/>
        <w:jc w:val="center"/>
        <w:rPr>
          <w:rFonts w:ascii="方正宋黑简体" w:hAnsi="宋体" w:eastAsia="方正宋黑简体" w:cs="黑体"/>
          <w:b/>
          <w:bCs/>
          <w:sz w:val="32"/>
          <w:szCs w:val="32"/>
        </w:rPr>
      </w:pPr>
    </w:p>
    <w:p>
      <w:pPr>
        <w:pStyle w:val="2"/>
        <w:rPr>
          <w:rFonts w:ascii="方正宋黑简体" w:hAnsi="宋体" w:eastAsia="方正宋黑简体" w:cs="黑体"/>
          <w:b/>
          <w:bCs/>
          <w:sz w:val="32"/>
          <w:szCs w:val="32"/>
        </w:rPr>
      </w:pPr>
    </w:p>
    <w:p>
      <w:pPr>
        <w:pStyle w:val="2"/>
        <w:rPr>
          <w:rFonts w:ascii="方正宋黑简体" w:hAnsi="宋体" w:eastAsia="方正宋黑简体" w:cs="黑体"/>
          <w:b/>
          <w:bCs/>
          <w:sz w:val="32"/>
          <w:szCs w:val="32"/>
        </w:rPr>
      </w:pPr>
    </w:p>
    <w:p>
      <w:pPr>
        <w:pStyle w:val="2"/>
        <w:rPr>
          <w:rFonts w:ascii="方正宋黑简体" w:hAnsi="宋体" w:eastAsia="方正宋黑简体" w:cs="黑体"/>
          <w:b/>
          <w:bCs/>
          <w:sz w:val="32"/>
          <w:szCs w:val="32"/>
        </w:rPr>
      </w:pPr>
    </w:p>
    <w:p>
      <w:pPr>
        <w:spacing w:line="420" w:lineRule="exact"/>
        <w:rPr>
          <w:rFonts w:ascii="方正宋黑简体" w:hAnsi="宋体" w:eastAsia="方正宋黑简体" w:cs="黑体"/>
          <w:b/>
          <w:bCs/>
          <w:sz w:val="32"/>
          <w:szCs w:val="32"/>
        </w:rPr>
      </w:pPr>
    </w:p>
    <w:p>
      <w:pPr>
        <w:spacing w:line="360" w:lineRule="auto"/>
        <w:jc w:val="center"/>
        <w:outlineLvl w:val="1"/>
        <w:rPr>
          <w:rFonts w:hint="eastAsia" w:ascii="仿宋" w:hAnsi="仿宋" w:eastAsia="仿宋" w:cs="仿宋"/>
          <w:kern w:val="0"/>
          <w:sz w:val="24"/>
          <w:szCs w:val="24"/>
          <w:lang w:val="en-US" w:eastAsia="zh-CN" w:bidi="ar-SA"/>
        </w:rPr>
      </w:pPr>
      <w:bookmarkStart w:id="84" w:name="_Toc516240279"/>
      <w:bookmarkStart w:id="85" w:name="_Toc516240332"/>
      <w:bookmarkStart w:id="86" w:name="_Toc21941"/>
      <w:r>
        <w:rPr>
          <w:rFonts w:hint="eastAsia" w:ascii="方正宋黑简体" w:hAnsi="宋体" w:eastAsia="方正宋黑简体" w:cs="黑体"/>
          <w:b/>
          <w:bCs/>
          <w:sz w:val="32"/>
          <w:szCs w:val="32"/>
        </w:rPr>
        <w:t>七、采购需求</w:t>
      </w:r>
      <w:bookmarkEnd w:id="83"/>
      <w:bookmarkEnd w:id="84"/>
      <w:bookmarkEnd w:id="85"/>
      <w:bookmarkEnd w:id="86"/>
      <w:r>
        <w:rPr>
          <w:rFonts w:hint="eastAsia" w:ascii="仿宋" w:eastAsia="仿宋" w:cs="Arial"/>
          <w:sz w:val="30"/>
          <w:szCs w:val="30"/>
        </w:rPr>
        <w:t xml:space="preserve">  </w:t>
      </w:r>
    </w:p>
    <w:p>
      <w:pPr>
        <w:bidi w:val="0"/>
        <w:spacing w:line="360" w:lineRule="auto"/>
        <w:rPr>
          <w:rFonts w:hint="eastAsia" w:ascii="宋体" w:hAnsi="宋体" w:eastAsia="宋体" w:cs="宋体"/>
          <w:sz w:val="24"/>
          <w:szCs w:val="22"/>
        </w:rPr>
      </w:pPr>
      <w:r>
        <w:rPr>
          <w:rFonts w:hint="eastAsia" w:ascii="宋体" w:hAnsi="宋体" w:eastAsia="宋体" w:cs="宋体"/>
          <w:sz w:val="24"/>
          <w:szCs w:val="22"/>
          <w:lang w:val="en-US" w:eastAsia="zh-CN"/>
        </w:rPr>
        <w:t>一、</w:t>
      </w:r>
      <w:r>
        <w:rPr>
          <w:rFonts w:hint="eastAsia" w:ascii="宋体" w:hAnsi="宋体" w:eastAsia="宋体" w:cs="宋体"/>
          <w:sz w:val="24"/>
          <w:szCs w:val="22"/>
        </w:rPr>
        <w:t>服务需求</w:t>
      </w:r>
    </w:p>
    <w:p>
      <w:pPr>
        <w:tabs>
          <w:tab w:val="left" w:pos="360"/>
          <w:tab w:val="left" w:pos="540"/>
          <w:tab w:val="left" w:pos="3600"/>
          <w:tab w:val="left" w:pos="3780"/>
          <w:tab w:val="left" w:pos="8460"/>
          <w:tab w:val="left" w:pos="9180"/>
        </w:tabs>
        <w:adjustRightInd w:val="0"/>
        <w:snapToGrid w:val="0"/>
        <w:spacing w:line="360" w:lineRule="auto"/>
        <w:ind w:right="-21" w:rightChars="-10" w:firstLine="480" w:firstLineChars="200"/>
        <w:jc w:val="left"/>
        <w:rPr>
          <w:rFonts w:hint="eastAsia" w:ascii="宋体" w:hAnsi="宋体" w:eastAsia="宋体" w:cs="宋体"/>
          <w:kern w:val="2"/>
          <w:sz w:val="24"/>
          <w:szCs w:val="22"/>
          <w:lang w:val="en-US" w:eastAsia="zh-CN" w:bidi="ar-SA"/>
        </w:rPr>
      </w:pPr>
      <w:r>
        <w:rPr>
          <w:rFonts w:hint="eastAsia" w:ascii="宋体" w:hAnsi="宋体" w:eastAsia="宋体" w:cs="宋体"/>
          <w:kern w:val="2"/>
          <w:sz w:val="24"/>
          <w:szCs w:val="22"/>
          <w:lang w:val="en-US" w:eastAsia="zh-CN" w:bidi="ar-SA"/>
        </w:rPr>
        <w:t>1、设计内容</w:t>
      </w:r>
    </w:p>
    <w:p>
      <w:pPr>
        <w:tabs>
          <w:tab w:val="left" w:pos="360"/>
          <w:tab w:val="left" w:pos="540"/>
          <w:tab w:val="left" w:pos="3600"/>
          <w:tab w:val="left" w:pos="3780"/>
          <w:tab w:val="left" w:pos="8460"/>
          <w:tab w:val="left" w:pos="9180"/>
        </w:tabs>
        <w:adjustRightInd w:val="0"/>
        <w:snapToGrid w:val="0"/>
        <w:spacing w:line="360" w:lineRule="auto"/>
        <w:ind w:right="-21" w:rightChars="-10" w:firstLine="480" w:firstLineChars="200"/>
        <w:jc w:val="left"/>
        <w:rPr>
          <w:rFonts w:hint="eastAsia" w:ascii="宋体" w:hAnsi="宋体" w:eastAsia="宋体" w:cs="宋体"/>
          <w:kern w:val="2"/>
          <w:sz w:val="24"/>
          <w:szCs w:val="22"/>
          <w:lang w:val="en-US" w:eastAsia="zh-CN" w:bidi="ar-SA"/>
        </w:rPr>
      </w:pPr>
      <w:r>
        <w:rPr>
          <w:rFonts w:hint="eastAsia" w:ascii="宋体" w:hAnsi="宋体" w:eastAsia="宋体" w:cs="宋体"/>
          <w:kern w:val="2"/>
          <w:sz w:val="24"/>
          <w:szCs w:val="22"/>
          <w:lang w:val="en-US" w:eastAsia="zh-CN" w:bidi="ar-SA"/>
        </w:rPr>
        <w:t>参考战略定位、底线管控、规模结构、空间布局、支撑系统、实施保障等六个方面的体检内容，采取全局数据与典型案例结合、纵向比较与横向比较结合、客观评估与主观评价结合等分析方法，对各项指标现状年与基期年、目标年或未来预期进行比照，分析规划实施率。同时结合政府重点任务实施情况、自然资源保护和开发利用、相关政策执行和实施效果、外部发展环境及对规划实施影响等，开展成效、间题及原因分析，具体参照《国土空间规划城市体检评估规程（试行）》（2020年）。</w:t>
      </w:r>
    </w:p>
    <w:p>
      <w:pPr>
        <w:tabs>
          <w:tab w:val="left" w:pos="360"/>
          <w:tab w:val="left" w:pos="540"/>
          <w:tab w:val="left" w:pos="3600"/>
          <w:tab w:val="left" w:pos="3780"/>
          <w:tab w:val="left" w:pos="8460"/>
          <w:tab w:val="left" w:pos="9180"/>
        </w:tabs>
        <w:adjustRightInd w:val="0"/>
        <w:snapToGrid w:val="0"/>
        <w:spacing w:line="360" w:lineRule="auto"/>
        <w:ind w:right="-21" w:rightChars="-10" w:firstLine="480" w:firstLineChars="200"/>
        <w:jc w:val="left"/>
        <w:rPr>
          <w:rFonts w:hint="eastAsia" w:ascii="宋体" w:hAnsi="宋体" w:eastAsia="宋体" w:cs="宋体"/>
          <w:kern w:val="2"/>
          <w:sz w:val="24"/>
          <w:szCs w:val="22"/>
          <w:lang w:val="en-US" w:eastAsia="zh-CN" w:bidi="ar-SA"/>
        </w:rPr>
      </w:pPr>
      <w:r>
        <w:rPr>
          <w:rFonts w:hint="eastAsia" w:ascii="宋体" w:hAnsi="宋体" w:eastAsia="宋体" w:cs="宋体"/>
          <w:kern w:val="2"/>
          <w:sz w:val="24"/>
          <w:szCs w:val="22"/>
          <w:lang w:val="en-US" w:eastAsia="zh-CN" w:bidi="ar-SA"/>
        </w:rPr>
        <w:t>战略定位</w:t>
      </w:r>
    </w:p>
    <w:p>
      <w:pPr>
        <w:tabs>
          <w:tab w:val="left" w:pos="360"/>
          <w:tab w:val="left" w:pos="540"/>
          <w:tab w:val="left" w:pos="3600"/>
          <w:tab w:val="left" w:pos="3780"/>
          <w:tab w:val="left" w:pos="8460"/>
          <w:tab w:val="left" w:pos="9180"/>
        </w:tabs>
        <w:adjustRightInd w:val="0"/>
        <w:snapToGrid w:val="0"/>
        <w:spacing w:line="360" w:lineRule="auto"/>
        <w:ind w:right="-21" w:rightChars="-10" w:firstLine="480" w:firstLineChars="200"/>
        <w:jc w:val="left"/>
        <w:rPr>
          <w:rFonts w:hint="eastAsia" w:ascii="宋体" w:hAnsi="宋体" w:eastAsia="宋体" w:cs="宋体"/>
          <w:kern w:val="2"/>
          <w:sz w:val="24"/>
          <w:szCs w:val="22"/>
          <w:lang w:val="en-US" w:eastAsia="zh-CN" w:bidi="ar-SA"/>
        </w:rPr>
      </w:pPr>
      <w:r>
        <w:rPr>
          <w:rFonts w:hint="eastAsia" w:ascii="宋体" w:hAnsi="宋体" w:eastAsia="宋体" w:cs="宋体"/>
          <w:kern w:val="2"/>
          <w:sz w:val="24"/>
          <w:szCs w:val="22"/>
          <w:lang w:val="en-US" w:eastAsia="zh-CN" w:bidi="ar-SA"/>
        </w:rPr>
        <w:t>分析实施国家和区域重大战略、落实城市发展目标、强化城市核心职能、优化调整不适宜功能等工作的成效及问题。</w:t>
      </w:r>
    </w:p>
    <w:p>
      <w:pPr>
        <w:tabs>
          <w:tab w:val="left" w:pos="360"/>
          <w:tab w:val="left" w:pos="540"/>
          <w:tab w:val="left" w:pos="3600"/>
          <w:tab w:val="left" w:pos="3780"/>
          <w:tab w:val="left" w:pos="8460"/>
          <w:tab w:val="left" w:pos="9180"/>
        </w:tabs>
        <w:adjustRightInd w:val="0"/>
        <w:snapToGrid w:val="0"/>
        <w:spacing w:line="360" w:lineRule="auto"/>
        <w:ind w:right="-21" w:rightChars="-10" w:firstLine="480" w:firstLineChars="200"/>
        <w:jc w:val="left"/>
        <w:rPr>
          <w:rFonts w:hint="eastAsia" w:ascii="宋体" w:hAnsi="宋体" w:eastAsia="宋体" w:cs="宋体"/>
          <w:kern w:val="2"/>
          <w:sz w:val="24"/>
          <w:szCs w:val="22"/>
          <w:lang w:val="en-US" w:eastAsia="zh-CN" w:bidi="ar-SA"/>
        </w:rPr>
      </w:pPr>
      <w:r>
        <w:rPr>
          <w:rFonts w:hint="eastAsia" w:ascii="宋体" w:hAnsi="宋体" w:eastAsia="宋体" w:cs="宋体"/>
          <w:kern w:val="2"/>
          <w:sz w:val="24"/>
          <w:szCs w:val="22"/>
          <w:lang w:val="en-US" w:eastAsia="zh-CN" w:bidi="ar-SA"/>
        </w:rPr>
        <w:t>2、设计范围</w:t>
      </w:r>
    </w:p>
    <w:p>
      <w:pPr>
        <w:tabs>
          <w:tab w:val="left" w:pos="360"/>
          <w:tab w:val="left" w:pos="540"/>
          <w:tab w:val="left" w:pos="3600"/>
          <w:tab w:val="left" w:pos="3780"/>
          <w:tab w:val="left" w:pos="8460"/>
          <w:tab w:val="left" w:pos="9180"/>
        </w:tabs>
        <w:adjustRightInd w:val="0"/>
        <w:snapToGrid w:val="0"/>
        <w:spacing w:line="360" w:lineRule="auto"/>
        <w:ind w:right="-21" w:rightChars="-10" w:firstLine="480" w:firstLineChars="200"/>
        <w:jc w:val="left"/>
        <w:rPr>
          <w:rFonts w:hint="eastAsia" w:ascii="宋体" w:hAnsi="宋体" w:eastAsia="宋体" w:cs="宋体"/>
          <w:kern w:val="2"/>
          <w:sz w:val="24"/>
          <w:szCs w:val="22"/>
          <w:lang w:val="en-US" w:eastAsia="zh-CN" w:bidi="ar-SA"/>
        </w:rPr>
      </w:pPr>
      <w:r>
        <w:rPr>
          <w:rFonts w:hint="eastAsia" w:ascii="宋体" w:hAnsi="宋体" w:eastAsia="宋体" w:cs="宋体"/>
          <w:kern w:val="2"/>
          <w:sz w:val="24"/>
          <w:szCs w:val="22"/>
          <w:lang w:val="en-US" w:eastAsia="zh-CN" w:bidi="ar-SA"/>
        </w:rPr>
        <w:t>阜南县行政辖区的国土空间规划城市体检。</w:t>
      </w:r>
    </w:p>
    <w:p>
      <w:pPr>
        <w:tabs>
          <w:tab w:val="left" w:pos="360"/>
          <w:tab w:val="left" w:pos="540"/>
          <w:tab w:val="left" w:pos="3600"/>
          <w:tab w:val="left" w:pos="3780"/>
          <w:tab w:val="left" w:pos="8460"/>
          <w:tab w:val="left" w:pos="9180"/>
        </w:tabs>
        <w:adjustRightInd w:val="0"/>
        <w:snapToGrid w:val="0"/>
        <w:spacing w:line="360" w:lineRule="auto"/>
        <w:ind w:right="-21" w:rightChars="-10" w:firstLine="480" w:firstLineChars="200"/>
        <w:jc w:val="left"/>
        <w:rPr>
          <w:rFonts w:hint="eastAsia" w:ascii="宋体" w:hAnsi="宋体" w:eastAsia="宋体" w:cs="宋体"/>
          <w:kern w:val="2"/>
          <w:sz w:val="24"/>
          <w:szCs w:val="22"/>
          <w:lang w:val="en-US" w:eastAsia="zh-CN" w:bidi="ar-SA"/>
        </w:rPr>
      </w:pPr>
      <w:r>
        <w:rPr>
          <w:rFonts w:hint="eastAsia" w:ascii="宋体" w:hAnsi="宋体" w:eastAsia="宋体" w:cs="宋体"/>
          <w:kern w:val="2"/>
          <w:sz w:val="24"/>
          <w:szCs w:val="22"/>
          <w:lang w:val="en-US" w:eastAsia="zh-CN" w:bidi="ar-SA"/>
        </w:rPr>
        <w:t>3、规划依据</w:t>
      </w:r>
    </w:p>
    <w:p>
      <w:pPr>
        <w:tabs>
          <w:tab w:val="left" w:pos="360"/>
          <w:tab w:val="left" w:pos="540"/>
          <w:tab w:val="left" w:pos="3600"/>
          <w:tab w:val="left" w:pos="3780"/>
          <w:tab w:val="left" w:pos="8460"/>
          <w:tab w:val="left" w:pos="9180"/>
        </w:tabs>
        <w:adjustRightInd w:val="0"/>
        <w:snapToGrid w:val="0"/>
        <w:spacing w:line="360" w:lineRule="auto"/>
        <w:ind w:right="-21" w:rightChars="-10" w:firstLine="480" w:firstLineChars="200"/>
        <w:jc w:val="left"/>
        <w:rPr>
          <w:rFonts w:hint="eastAsia" w:ascii="宋体" w:hAnsi="宋体" w:eastAsia="宋体" w:cs="宋体"/>
          <w:kern w:val="2"/>
          <w:sz w:val="24"/>
          <w:szCs w:val="22"/>
          <w:lang w:val="en-US" w:eastAsia="zh-CN" w:bidi="ar-SA"/>
        </w:rPr>
      </w:pPr>
      <w:r>
        <w:rPr>
          <w:rFonts w:hint="eastAsia" w:ascii="宋体" w:hAnsi="宋体" w:eastAsia="宋体" w:cs="宋体"/>
          <w:kern w:val="2"/>
          <w:sz w:val="24"/>
          <w:szCs w:val="22"/>
          <w:lang w:val="en-US" w:eastAsia="zh-CN" w:bidi="ar-SA"/>
        </w:rPr>
        <w:t>1．《中华人民共和国土地管理法》（2019年修正）</w:t>
      </w:r>
    </w:p>
    <w:p>
      <w:pPr>
        <w:tabs>
          <w:tab w:val="left" w:pos="360"/>
          <w:tab w:val="left" w:pos="540"/>
          <w:tab w:val="left" w:pos="3600"/>
          <w:tab w:val="left" w:pos="3780"/>
          <w:tab w:val="left" w:pos="8460"/>
          <w:tab w:val="left" w:pos="9180"/>
        </w:tabs>
        <w:adjustRightInd w:val="0"/>
        <w:snapToGrid w:val="0"/>
        <w:spacing w:line="360" w:lineRule="auto"/>
        <w:ind w:right="-21" w:rightChars="-10" w:firstLine="480" w:firstLineChars="200"/>
        <w:jc w:val="left"/>
        <w:rPr>
          <w:rFonts w:hint="eastAsia" w:ascii="宋体" w:hAnsi="宋体" w:eastAsia="宋体" w:cs="宋体"/>
          <w:kern w:val="2"/>
          <w:sz w:val="24"/>
          <w:szCs w:val="22"/>
          <w:lang w:val="en-US" w:eastAsia="zh-CN" w:bidi="ar-SA"/>
        </w:rPr>
      </w:pPr>
      <w:r>
        <w:rPr>
          <w:rFonts w:hint="eastAsia" w:ascii="宋体" w:hAnsi="宋体" w:eastAsia="宋体" w:cs="宋体"/>
          <w:kern w:val="2"/>
          <w:sz w:val="24"/>
          <w:szCs w:val="22"/>
          <w:lang w:val="en-US" w:eastAsia="zh-CN" w:bidi="ar-SA"/>
        </w:rPr>
        <w:t>2．《中华人民共和国城乡规划法》（2019年修正）</w:t>
      </w:r>
    </w:p>
    <w:p>
      <w:pPr>
        <w:tabs>
          <w:tab w:val="left" w:pos="360"/>
          <w:tab w:val="left" w:pos="540"/>
          <w:tab w:val="left" w:pos="3600"/>
          <w:tab w:val="left" w:pos="3780"/>
          <w:tab w:val="left" w:pos="8460"/>
          <w:tab w:val="left" w:pos="9180"/>
        </w:tabs>
        <w:adjustRightInd w:val="0"/>
        <w:snapToGrid w:val="0"/>
        <w:spacing w:line="360" w:lineRule="auto"/>
        <w:ind w:right="-21" w:rightChars="-10" w:firstLine="480" w:firstLineChars="200"/>
        <w:jc w:val="left"/>
        <w:rPr>
          <w:rFonts w:hint="eastAsia" w:ascii="宋体" w:hAnsi="宋体" w:eastAsia="宋体" w:cs="宋体"/>
          <w:kern w:val="2"/>
          <w:sz w:val="24"/>
          <w:szCs w:val="22"/>
          <w:lang w:val="en-US" w:eastAsia="zh-CN" w:bidi="ar-SA"/>
        </w:rPr>
      </w:pPr>
      <w:r>
        <w:rPr>
          <w:rFonts w:hint="eastAsia" w:ascii="宋体" w:hAnsi="宋体" w:eastAsia="宋体" w:cs="宋体"/>
          <w:kern w:val="2"/>
          <w:sz w:val="24"/>
          <w:szCs w:val="22"/>
          <w:lang w:val="en-US" w:eastAsia="zh-CN" w:bidi="ar-SA"/>
        </w:rPr>
        <w:t>3．《中华人民共和国环境保护法》（2014年修订）</w:t>
      </w:r>
    </w:p>
    <w:p>
      <w:pPr>
        <w:tabs>
          <w:tab w:val="left" w:pos="360"/>
          <w:tab w:val="left" w:pos="540"/>
          <w:tab w:val="left" w:pos="3600"/>
          <w:tab w:val="left" w:pos="3780"/>
          <w:tab w:val="left" w:pos="8460"/>
          <w:tab w:val="left" w:pos="9180"/>
        </w:tabs>
        <w:adjustRightInd w:val="0"/>
        <w:snapToGrid w:val="0"/>
        <w:spacing w:line="360" w:lineRule="auto"/>
        <w:ind w:right="-21" w:rightChars="-10" w:firstLine="480" w:firstLineChars="200"/>
        <w:jc w:val="left"/>
        <w:rPr>
          <w:rFonts w:hint="eastAsia" w:ascii="宋体" w:hAnsi="宋体" w:eastAsia="宋体" w:cs="宋体"/>
          <w:kern w:val="2"/>
          <w:sz w:val="24"/>
          <w:szCs w:val="22"/>
          <w:lang w:val="en-US" w:eastAsia="zh-CN" w:bidi="ar-SA"/>
        </w:rPr>
      </w:pPr>
      <w:r>
        <w:rPr>
          <w:rFonts w:hint="eastAsia" w:ascii="宋体" w:hAnsi="宋体" w:eastAsia="宋体" w:cs="宋体"/>
          <w:kern w:val="2"/>
          <w:sz w:val="24"/>
          <w:szCs w:val="22"/>
          <w:lang w:val="en-US" w:eastAsia="zh-CN" w:bidi="ar-SA"/>
        </w:rPr>
        <w:t>4．《中共中央 国务院关于建立国土空间规划体系并监督实施的若干意见》（中发〔2019〕18号）</w:t>
      </w:r>
    </w:p>
    <w:p>
      <w:pPr>
        <w:tabs>
          <w:tab w:val="left" w:pos="360"/>
          <w:tab w:val="left" w:pos="540"/>
          <w:tab w:val="left" w:pos="3600"/>
          <w:tab w:val="left" w:pos="3780"/>
          <w:tab w:val="left" w:pos="8460"/>
          <w:tab w:val="left" w:pos="9180"/>
        </w:tabs>
        <w:adjustRightInd w:val="0"/>
        <w:snapToGrid w:val="0"/>
        <w:spacing w:line="360" w:lineRule="auto"/>
        <w:ind w:right="-21" w:rightChars="-10" w:firstLine="480" w:firstLineChars="200"/>
        <w:jc w:val="left"/>
        <w:rPr>
          <w:rFonts w:hint="eastAsia" w:ascii="宋体" w:hAnsi="宋体" w:eastAsia="宋体" w:cs="宋体"/>
          <w:kern w:val="2"/>
          <w:sz w:val="24"/>
          <w:szCs w:val="22"/>
          <w:lang w:val="en-US" w:eastAsia="zh-CN" w:bidi="ar-SA"/>
        </w:rPr>
      </w:pPr>
      <w:r>
        <w:rPr>
          <w:rFonts w:hint="eastAsia" w:ascii="宋体" w:hAnsi="宋体" w:eastAsia="宋体" w:cs="宋体"/>
          <w:kern w:val="2"/>
          <w:sz w:val="24"/>
          <w:szCs w:val="22"/>
          <w:lang w:val="en-US" w:eastAsia="zh-CN" w:bidi="ar-SA"/>
        </w:rPr>
        <w:t>5．《关于建立以国家公园为主体的自然保护地体系的指导意见》（2019年6月）</w:t>
      </w:r>
    </w:p>
    <w:p>
      <w:pPr>
        <w:tabs>
          <w:tab w:val="left" w:pos="360"/>
          <w:tab w:val="left" w:pos="540"/>
          <w:tab w:val="left" w:pos="3600"/>
          <w:tab w:val="left" w:pos="3780"/>
          <w:tab w:val="left" w:pos="8460"/>
          <w:tab w:val="left" w:pos="9180"/>
        </w:tabs>
        <w:adjustRightInd w:val="0"/>
        <w:snapToGrid w:val="0"/>
        <w:spacing w:line="360" w:lineRule="auto"/>
        <w:ind w:right="-21" w:rightChars="-10" w:firstLine="480" w:firstLineChars="200"/>
        <w:jc w:val="left"/>
        <w:rPr>
          <w:rFonts w:hint="eastAsia" w:ascii="宋体" w:hAnsi="宋体" w:eastAsia="宋体" w:cs="宋体"/>
          <w:kern w:val="2"/>
          <w:sz w:val="24"/>
          <w:szCs w:val="22"/>
          <w:lang w:val="en-US" w:eastAsia="zh-CN" w:bidi="ar-SA"/>
        </w:rPr>
      </w:pPr>
      <w:r>
        <w:rPr>
          <w:rFonts w:hint="eastAsia" w:ascii="宋体" w:hAnsi="宋体" w:eastAsia="宋体" w:cs="宋体"/>
          <w:kern w:val="2"/>
          <w:sz w:val="24"/>
          <w:szCs w:val="22"/>
          <w:lang w:val="en-US" w:eastAsia="zh-CN" w:bidi="ar-SA"/>
        </w:rPr>
        <w:t>6．《关于在国土空间规划中统筹划定落实三条控制线的指导意见》（2019年11月）</w:t>
      </w:r>
    </w:p>
    <w:p>
      <w:pPr>
        <w:tabs>
          <w:tab w:val="left" w:pos="360"/>
          <w:tab w:val="left" w:pos="540"/>
          <w:tab w:val="left" w:pos="3600"/>
          <w:tab w:val="left" w:pos="3780"/>
          <w:tab w:val="left" w:pos="8460"/>
          <w:tab w:val="left" w:pos="9180"/>
        </w:tabs>
        <w:adjustRightInd w:val="0"/>
        <w:snapToGrid w:val="0"/>
        <w:spacing w:line="360" w:lineRule="auto"/>
        <w:ind w:right="-21" w:rightChars="-10" w:firstLine="480" w:firstLineChars="200"/>
        <w:jc w:val="left"/>
        <w:rPr>
          <w:rFonts w:hint="eastAsia" w:ascii="宋体" w:hAnsi="宋体" w:eastAsia="宋体" w:cs="宋体"/>
          <w:kern w:val="2"/>
          <w:sz w:val="24"/>
          <w:szCs w:val="22"/>
          <w:lang w:val="en-US" w:eastAsia="zh-CN" w:bidi="ar-SA"/>
        </w:rPr>
      </w:pPr>
      <w:r>
        <w:rPr>
          <w:rFonts w:hint="eastAsia" w:ascii="宋体" w:hAnsi="宋体" w:eastAsia="宋体" w:cs="宋体"/>
          <w:kern w:val="2"/>
          <w:sz w:val="24"/>
          <w:szCs w:val="22"/>
          <w:lang w:val="en-US" w:eastAsia="zh-CN" w:bidi="ar-SA"/>
        </w:rPr>
        <w:t>7．《关于加强国土空间规划监督管理的通知》（自然资办发〔2020〕27号）</w:t>
      </w:r>
    </w:p>
    <w:p>
      <w:pPr>
        <w:tabs>
          <w:tab w:val="left" w:pos="360"/>
          <w:tab w:val="left" w:pos="540"/>
          <w:tab w:val="left" w:pos="3600"/>
          <w:tab w:val="left" w:pos="3780"/>
          <w:tab w:val="left" w:pos="8460"/>
          <w:tab w:val="left" w:pos="9180"/>
        </w:tabs>
        <w:adjustRightInd w:val="0"/>
        <w:snapToGrid w:val="0"/>
        <w:spacing w:line="360" w:lineRule="auto"/>
        <w:ind w:right="-21" w:rightChars="-10" w:firstLine="480" w:firstLineChars="200"/>
        <w:jc w:val="left"/>
        <w:rPr>
          <w:rFonts w:hint="eastAsia" w:ascii="宋体" w:hAnsi="宋体" w:eastAsia="宋体" w:cs="宋体"/>
          <w:kern w:val="2"/>
          <w:sz w:val="24"/>
          <w:szCs w:val="22"/>
          <w:lang w:val="en-US" w:eastAsia="zh-CN" w:bidi="ar-SA"/>
        </w:rPr>
      </w:pPr>
      <w:r>
        <w:rPr>
          <w:rFonts w:hint="eastAsia" w:ascii="宋体" w:hAnsi="宋体" w:eastAsia="宋体" w:cs="宋体"/>
          <w:kern w:val="2"/>
          <w:sz w:val="24"/>
          <w:szCs w:val="22"/>
          <w:lang w:val="en-US" w:eastAsia="zh-CN" w:bidi="ar-SA"/>
        </w:rPr>
        <w:t>8．《自然资源部关于全面开展国土空间规划工作的通知》（自然资发〔2019〕87号）</w:t>
      </w:r>
    </w:p>
    <w:p>
      <w:pPr>
        <w:tabs>
          <w:tab w:val="left" w:pos="360"/>
          <w:tab w:val="left" w:pos="540"/>
          <w:tab w:val="left" w:pos="3600"/>
          <w:tab w:val="left" w:pos="3780"/>
          <w:tab w:val="left" w:pos="8460"/>
          <w:tab w:val="left" w:pos="9180"/>
        </w:tabs>
        <w:adjustRightInd w:val="0"/>
        <w:snapToGrid w:val="0"/>
        <w:spacing w:line="360" w:lineRule="auto"/>
        <w:ind w:right="-21" w:rightChars="-10" w:firstLine="480" w:firstLineChars="200"/>
        <w:jc w:val="left"/>
        <w:rPr>
          <w:rFonts w:hint="eastAsia" w:ascii="宋体" w:hAnsi="宋体" w:eastAsia="宋体" w:cs="宋体"/>
          <w:kern w:val="2"/>
          <w:sz w:val="24"/>
          <w:szCs w:val="22"/>
          <w:lang w:val="en-US" w:eastAsia="zh-CN" w:bidi="ar-SA"/>
        </w:rPr>
      </w:pPr>
      <w:r>
        <w:rPr>
          <w:rFonts w:hint="eastAsia" w:ascii="宋体" w:hAnsi="宋体" w:eastAsia="宋体" w:cs="宋体"/>
          <w:kern w:val="2"/>
          <w:sz w:val="24"/>
          <w:szCs w:val="22"/>
          <w:lang w:val="en-US" w:eastAsia="zh-CN" w:bidi="ar-SA"/>
        </w:rPr>
        <w:t>9．《自然资源部办公厅关于开展国土空间规划“一张图”建设和现状评估工作的通知》（自然资办发〔2019〕38号）</w:t>
      </w:r>
    </w:p>
    <w:p>
      <w:pPr>
        <w:tabs>
          <w:tab w:val="left" w:pos="360"/>
          <w:tab w:val="left" w:pos="540"/>
          <w:tab w:val="left" w:pos="3600"/>
          <w:tab w:val="left" w:pos="3780"/>
          <w:tab w:val="left" w:pos="8460"/>
          <w:tab w:val="left" w:pos="9180"/>
        </w:tabs>
        <w:adjustRightInd w:val="0"/>
        <w:snapToGrid w:val="0"/>
        <w:spacing w:line="360" w:lineRule="auto"/>
        <w:ind w:right="-21" w:rightChars="-10" w:firstLine="480" w:firstLineChars="200"/>
        <w:jc w:val="left"/>
        <w:rPr>
          <w:rFonts w:hint="eastAsia" w:ascii="宋体" w:hAnsi="宋体" w:eastAsia="宋体" w:cs="宋体"/>
          <w:kern w:val="2"/>
          <w:sz w:val="24"/>
          <w:szCs w:val="22"/>
          <w:lang w:val="en-US" w:eastAsia="zh-CN" w:bidi="ar-SA"/>
        </w:rPr>
      </w:pPr>
      <w:r>
        <w:rPr>
          <w:rFonts w:hint="eastAsia" w:ascii="宋体" w:hAnsi="宋体" w:eastAsia="宋体" w:cs="宋体"/>
          <w:kern w:val="2"/>
          <w:sz w:val="24"/>
          <w:szCs w:val="22"/>
          <w:lang w:val="en-US" w:eastAsia="zh-CN" w:bidi="ar-SA"/>
        </w:rPr>
        <w:t>10．《国土空间调查、规划、用途管制用地用海分类指南（试行）》（自然资源部，2020年11月）</w:t>
      </w:r>
    </w:p>
    <w:p>
      <w:pPr>
        <w:tabs>
          <w:tab w:val="left" w:pos="360"/>
          <w:tab w:val="left" w:pos="540"/>
          <w:tab w:val="left" w:pos="3600"/>
          <w:tab w:val="left" w:pos="3780"/>
          <w:tab w:val="left" w:pos="8460"/>
          <w:tab w:val="left" w:pos="9180"/>
        </w:tabs>
        <w:adjustRightInd w:val="0"/>
        <w:snapToGrid w:val="0"/>
        <w:spacing w:line="360" w:lineRule="auto"/>
        <w:ind w:right="-21" w:rightChars="-10" w:firstLine="480" w:firstLineChars="200"/>
        <w:jc w:val="left"/>
        <w:rPr>
          <w:rFonts w:hint="eastAsia" w:ascii="宋体" w:hAnsi="宋体" w:eastAsia="宋体" w:cs="宋体"/>
          <w:kern w:val="2"/>
          <w:sz w:val="24"/>
          <w:szCs w:val="22"/>
          <w:lang w:val="en-US" w:eastAsia="zh-CN" w:bidi="ar-SA"/>
        </w:rPr>
      </w:pPr>
      <w:r>
        <w:rPr>
          <w:rFonts w:hint="eastAsia" w:ascii="宋体" w:hAnsi="宋体" w:eastAsia="宋体" w:cs="宋体"/>
          <w:kern w:val="2"/>
          <w:sz w:val="24"/>
          <w:szCs w:val="22"/>
          <w:lang w:val="en-US" w:eastAsia="zh-CN" w:bidi="ar-SA"/>
        </w:rPr>
        <w:t>11．《国土空间规划城市体检评估规程（试行）》（2020年）</w:t>
      </w:r>
    </w:p>
    <w:p>
      <w:pPr>
        <w:tabs>
          <w:tab w:val="left" w:pos="360"/>
          <w:tab w:val="left" w:pos="540"/>
          <w:tab w:val="left" w:pos="3600"/>
          <w:tab w:val="left" w:pos="3780"/>
          <w:tab w:val="left" w:pos="8460"/>
          <w:tab w:val="left" w:pos="9180"/>
        </w:tabs>
        <w:adjustRightInd w:val="0"/>
        <w:snapToGrid w:val="0"/>
        <w:spacing w:line="360" w:lineRule="auto"/>
        <w:ind w:right="-21" w:rightChars="-10" w:firstLine="480" w:firstLineChars="200"/>
        <w:jc w:val="left"/>
        <w:rPr>
          <w:rFonts w:hint="eastAsia" w:ascii="宋体" w:hAnsi="宋体" w:eastAsia="宋体" w:cs="宋体"/>
          <w:kern w:val="2"/>
          <w:sz w:val="24"/>
          <w:szCs w:val="22"/>
          <w:lang w:val="en-US" w:eastAsia="zh-CN" w:bidi="ar-SA"/>
        </w:rPr>
      </w:pPr>
      <w:r>
        <w:rPr>
          <w:rFonts w:hint="eastAsia" w:ascii="宋体" w:hAnsi="宋体" w:eastAsia="宋体" w:cs="宋体"/>
          <w:kern w:val="2"/>
          <w:sz w:val="24"/>
          <w:szCs w:val="22"/>
          <w:lang w:val="en-US" w:eastAsia="zh-CN" w:bidi="ar-SA"/>
        </w:rPr>
        <w:t>4、成果构成</w:t>
      </w:r>
    </w:p>
    <w:p>
      <w:pPr>
        <w:tabs>
          <w:tab w:val="left" w:pos="360"/>
          <w:tab w:val="left" w:pos="540"/>
          <w:tab w:val="left" w:pos="3600"/>
          <w:tab w:val="left" w:pos="3780"/>
          <w:tab w:val="left" w:pos="8460"/>
          <w:tab w:val="left" w:pos="9180"/>
        </w:tabs>
        <w:adjustRightInd w:val="0"/>
        <w:snapToGrid w:val="0"/>
        <w:spacing w:line="360" w:lineRule="auto"/>
        <w:ind w:right="-21" w:rightChars="-10" w:firstLine="480" w:firstLineChars="200"/>
        <w:jc w:val="left"/>
        <w:rPr>
          <w:rFonts w:hint="eastAsia" w:ascii="宋体" w:hAnsi="宋体" w:eastAsia="宋体" w:cs="宋体"/>
          <w:kern w:val="2"/>
          <w:sz w:val="24"/>
          <w:szCs w:val="22"/>
          <w:lang w:val="en-US" w:eastAsia="zh-CN" w:bidi="ar-SA"/>
        </w:rPr>
      </w:pPr>
      <w:r>
        <w:rPr>
          <w:rFonts w:hint="eastAsia" w:ascii="宋体" w:hAnsi="宋体" w:eastAsia="宋体" w:cs="宋体"/>
          <w:kern w:val="2"/>
          <w:sz w:val="24"/>
          <w:szCs w:val="22"/>
          <w:lang w:val="en-US" w:eastAsia="zh-CN" w:bidi="ar-SA"/>
        </w:rPr>
        <w:t>年度体检成果由体检报告和附件组成。</w:t>
      </w:r>
    </w:p>
    <w:p>
      <w:pPr>
        <w:tabs>
          <w:tab w:val="left" w:pos="360"/>
          <w:tab w:val="left" w:pos="540"/>
          <w:tab w:val="left" w:pos="3600"/>
          <w:tab w:val="left" w:pos="3780"/>
          <w:tab w:val="left" w:pos="8460"/>
          <w:tab w:val="left" w:pos="9180"/>
        </w:tabs>
        <w:adjustRightInd w:val="0"/>
        <w:snapToGrid w:val="0"/>
        <w:spacing w:line="360" w:lineRule="auto"/>
        <w:ind w:right="-21" w:rightChars="-10" w:firstLine="480" w:firstLineChars="200"/>
        <w:jc w:val="left"/>
        <w:rPr>
          <w:rFonts w:hint="eastAsia" w:ascii="宋体" w:hAnsi="宋体" w:eastAsia="宋体" w:cs="宋体"/>
          <w:kern w:val="2"/>
          <w:sz w:val="24"/>
          <w:szCs w:val="22"/>
          <w:lang w:val="en-US" w:eastAsia="zh-CN" w:bidi="ar-SA"/>
        </w:rPr>
      </w:pPr>
      <w:r>
        <w:rPr>
          <w:rFonts w:hint="eastAsia" w:ascii="宋体" w:hAnsi="宋体" w:eastAsia="宋体" w:cs="宋体"/>
          <w:kern w:val="2"/>
          <w:sz w:val="24"/>
          <w:szCs w:val="22"/>
          <w:lang w:val="en-US" w:eastAsia="zh-CN" w:bidi="ar-SA"/>
        </w:rPr>
        <w:t>报告主要包括总体结论，规划实施成效、存在问题及原因分析，对策建议等。体检成果要对上一年体检发现问题的整改情况进行说明。</w:t>
      </w:r>
    </w:p>
    <w:p>
      <w:pPr>
        <w:tabs>
          <w:tab w:val="left" w:pos="360"/>
          <w:tab w:val="left" w:pos="540"/>
          <w:tab w:val="left" w:pos="3600"/>
          <w:tab w:val="left" w:pos="3780"/>
          <w:tab w:val="left" w:pos="8460"/>
          <w:tab w:val="left" w:pos="9180"/>
        </w:tabs>
        <w:adjustRightInd w:val="0"/>
        <w:snapToGrid w:val="0"/>
        <w:spacing w:line="360" w:lineRule="auto"/>
        <w:ind w:right="-21" w:rightChars="-10" w:firstLine="480" w:firstLineChars="200"/>
        <w:jc w:val="left"/>
        <w:rPr>
          <w:rFonts w:hint="eastAsia" w:ascii="宋体" w:hAnsi="宋体" w:eastAsia="宋体" w:cs="宋体"/>
          <w:kern w:val="2"/>
          <w:sz w:val="24"/>
          <w:szCs w:val="22"/>
          <w:lang w:val="en-US" w:eastAsia="zh-CN" w:bidi="ar-SA"/>
        </w:rPr>
      </w:pPr>
      <w:r>
        <w:rPr>
          <w:rFonts w:hint="eastAsia" w:ascii="宋体" w:hAnsi="宋体" w:eastAsia="宋体" w:cs="宋体"/>
          <w:kern w:val="2"/>
          <w:sz w:val="24"/>
          <w:szCs w:val="22"/>
          <w:lang w:val="en-US" w:eastAsia="zh-CN" w:bidi="ar-SA"/>
        </w:rPr>
        <w:t>附件应包括城市体检指标表、年度重点任务完成清单、年度规划实施分析图、年度规划实施社会满意度评价报告)、年度体检基础数据库建设情况说明等。</w:t>
      </w:r>
    </w:p>
    <w:p>
      <w:pPr>
        <w:bidi w:val="0"/>
        <w:spacing w:line="360" w:lineRule="auto"/>
        <w:rPr>
          <w:rFonts w:hint="eastAsia" w:ascii="宋体" w:hAnsi="宋体" w:eastAsia="宋体" w:cs="宋体"/>
          <w:sz w:val="24"/>
          <w:szCs w:val="22"/>
        </w:rPr>
      </w:pPr>
      <w:r>
        <w:rPr>
          <w:rFonts w:hint="eastAsia" w:ascii="宋体" w:hAnsi="宋体" w:eastAsia="宋体" w:cs="宋体"/>
          <w:sz w:val="24"/>
          <w:szCs w:val="22"/>
          <w:lang w:eastAsia="zh-CN"/>
        </w:rPr>
        <w:t>二</w:t>
      </w:r>
      <w:r>
        <w:rPr>
          <w:rFonts w:hint="eastAsia" w:ascii="宋体" w:hAnsi="宋体" w:eastAsia="宋体" w:cs="宋体"/>
          <w:sz w:val="24"/>
          <w:szCs w:val="22"/>
        </w:rPr>
        <w:t>、质量要求：成果必须符合专业设计规范及招标人要求 。</w:t>
      </w:r>
    </w:p>
    <w:p>
      <w:pPr>
        <w:bidi w:val="0"/>
        <w:spacing w:line="360" w:lineRule="auto"/>
        <w:rPr>
          <w:rFonts w:hint="eastAsia" w:ascii="宋体" w:hAnsi="宋体" w:eastAsia="宋体" w:cs="宋体"/>
          <w:sz w:val="24"/>
          <w:szCs w:val="22"/>
          <w:lang w:eastAsia="zh-CN"/>
        </w:rPr>
      </w:pPr>
      <w:r>
        <w:rPr>
          <w:rFonts w:hint="eastAsia" w:ascii="宋体" w:hAnsi="宋体" w:eastAsia="宋体" w:cs="宋体"/>
          <w:sz w:val="24"/>
          <w:szCs w:val="22"/>
          <w:lang w:eastAsia="zh-CN"/>
        </w:rPr>
        <w:t>三</w:t>
      </w:r>
      <w:r>
        <w:rPr>
          <w:rFonts w:hint="eastAsia" w:ascii="宋体" w:hAnsi="宋体" w:eastAsia="宋体" w:cs="宋体"/>
          <w:sz w:val="24"/>
          <w:szCs w:val="22"/>
        </w:rPr>
        <w:t>、设计期限要求</w:t>
      </w:r>
      <w:r>
        <w:rPr>
          <w:rFonts w:hint="eastAsia" w:ascii="宋体" w:hAnsi="宋体" w:eastAsia="宋体" w:cs="宋体"/>
          <w:sz w:val="24"/>
          <w:szCs w:val="22"/>
          <w:lang w:val="en-US" w:eastAsia="zh-CN"/>
        </w:rPr>
        <w:t>;30</w:t>
      </w:r>
      <w:r>
        <w:rPr>
          <w:rFonts w:hint="eastAsia" w:ascii="宋体" w:hAnsi="宋体" w:eastAsia="宋体" w:cs="宋体"/>
          <w:sz w:val="24"/>
          <w:szCs w:val="22"/>
        </w:rPr>
        <w:t>个工作日</w:t>
      </w:r>
      <w:r>
        <w:rPr>
          <w:rFonts w:hint="eastAsia" w:ascii="宋体" w:hAnsi="宋体" w:eastAsia="宋体" w:cs="宋体"/>
          <w:sz w:val="24"/>
          <w:szCs w:val="22"/>
          <w:lang w:eastAsia="zh-CN"/>
        </w:rPr>
        <w:t>完成并提交成果文件。</w:t>
      </w:r>
    </w:p>
    <w:p>
      <w:pPr>
        <w:pStyle w:val="2"/>
        <w:rPr>
          <w:rFonts w:hint="eastAsia" w:ascii="仿宋" w:hAnsi="仿宋" w:eastAsia="仿宋" w:cs="仿宋"/>
          <w:sz w:val="24"/>
          <w:szCs w:val="22"/>
          <w:lang w:eastAsia="zh-CN"/>
        </w:rPr>
      </w:pPr>
    </w:p>
    <w:p>
      <w:pPr>
        <w:pStyle w:val="2"/>
        <w:rPr>
          <w:rFonts w:hint="eastAsia" w:ascii="仿宋" w:hAnsi="仿宋" w:eastAsia="仿宋" w:cs="仿宋"/>
          <w:sz w:val="24"/>
          <w:szCs w:val="22"/>
          <w:lang w:eastAsia="zh-CN"/>
        </w:rPr>
      </w:pPr>
    </w:p>
    <w:p>
      <w:pPr>
        <w:pStyle w:val="2"/>
        <w:rPr>
          <w:rFonts w:hint="eastAsia" w:ascii="仿宋" w:hAnsi="仿宋" w:eastAsia="仿宋" w:cs="仿宋"/>
          <w:sz w:val="24"/>
          <w:szCs w:val="22"/>
          <w:lang w:eastAsia="zh-CN"/>
        </w:rPr>
      </w:pPr>
    </w:p>
    <w:p>
      <w:pPr>
        <w:pStyle w:val="2"/>
        <w:rPr>
          <w:rFonts w:hint="eastAsia" w:ascii="仿宋" w:hAnsi="仿宋" w:eastAsia="仿宋" w:cs="仿宋"/>
          <w:sz w:val="24"/>
          <w:szCs w:val="22"/>
          <w:lang w:eastAsia="zh-CN"/>
        </w:rPr>
      </w:pPr>
    </w:p>
    <w:p>
      <w:pPr>
        <w:pStyle w:val="2"/>
        <w:rPr>
          <w:rFonts w:hint="eastAsia" w:ascii="仿宋" w:hAnsi="仿宋" w:eastAsia="仿宋" w:cs="仿宋"/>
          <w:sz w:val="24"/>
          <w:szCs w:val="22"/>
          <w:lang w:eastAsia="zh-CN"/>
        </w:rPr>
      </w:pPr>
    </w:p>
    <w:p>
      <w:pPr>
        <w:pStyle w:val="2"/>
        <w:rPr>
          <w:rFonts w:hint="eastAsia" w:ascii="仿宋" w:hAnsi="仿宋" w:eastAsia="仿宋" w:cs="仿宋"/>
          <w:sz w:val="24"/>
          <w:szCs w:val="22"/>
          <w:lang w:eastAsia="zh-CN"/>
        </w:rPr>
      </w:pPr>
    </w:p>
    <w:p>
      <w:pPr>
        <w:pStyle w:val="2"/>
        <w:rPr>
          <w:rFonts w:hint="eastAsia"/>
          <w:sz w:val="24"/>
          <w:szCs w:val="22"/>
          <w:lang w:eastAsia="zh-CN"/>
        </w:rPr>
      </w:pPr>
    </w:p>
    <w:p>
      <w:pPr>
        <w:pStyle w:val="2"/>
        <w:rPr>
          <w:rFonts w:hint="eastAsia"/>
          <w:sz w:val="24"/>
          <w:szCs w:val="22"/>
          <w:lang w:eastAsia="zh-CN"/>
        </w:rPr>
      </w:pPr>
    </w:p>
    <w:p>
      <w:pPr>
        <w:pStyle w:val="2"/>
        <w:rPr>
          <w:rFonts w:hint="eastAsia"/>
          <w:sz w:val="24"/>
          <w:szCs w:val="22"/>
          <w:lang w:eastAsia="zh-CN"/>
        </w:rPr>
      </w:pPr>
    </w:p>
    <w:p>
      <w:pPr>
        <w:pStyle w:val="2"/>
        <w:rPr>
          <w:rFonts w:hint="eastAsia"/>
          <w:sz w:val="24"/>
          <w:szCs w:val="22"/>
          <w:lang w:eastAsia="zh-CN"/>
        </w:rPr>
      </w:pPr>
    </w:p>
    <w:p>
      <w:pPr>
        <w:pStyle w:val="2"/>
        <w:rPr>
          <w:rFonts w:hint="eastAsia"/>
          <w:sz w:val="24"/>
          <w:szCs w:val="22"/>
          <w:lang w:eastAsia="zh-CN"/>
        </w:rPr>
      </w:pPr>
    </w:p>
    <w:p>
      <w:pPr>
        <w:pStyle w:val="2"/>
        <w:rPr>
          <w:rFonts w:hint="eastAsia"/>
          <w:sz w:val="24"/>
          <w:szCs w:val="22"/>
          <w:lang w:eastAsia="zh-CN"/>
        </w:rPr>
      </w:pPr>
    </w:p>
    <w:p>
      <w:pPr>
        <w:pStyle w:val="2"/>
        <w:rPr>
          <w:rFonts w:hint="eastAsia"/>
          <w:sz w:val="24"/>
          <w:szCs w:val="22"/>
          <w:lang w:eastAsia="zh-CN"/>
        </w:rPr>
      </w:pPr>
    </w:p>
    <w:p>
      <w:pPr>
        <w:pStyle w:val="2"/>
        <w:rPr>
          <w:rFonts w:hint="eastAsia"/>
          <w:sz w:val="24"/>
          <w:szCs w:val="22"/>
          <w:lang w:eastAsia="zh-CN"/>
        </w:rPr>
      </w:pPr>
    </w:p>
    <w:p>
      <w:pPr>
        <w:pStyle w:val="2"/>
        <w:rPr>
          <w:rFonts w:hint="eastAsia"/>
          <w:sz w:val="24"/>
          <w:szCs w:val="22"/>
          <w:lang w:eastAsia="zh-CN"/>
        </w:rPr>
      </w:pPr>
    </w:p>
    <w:p>
      <w:pPr>
        <w:pStyle w:val="2"/>
        <w:rPr>
          <w:rFonts w:hint="eastAsia"/>
          <w:sz w:val="24"/>
          <w:szCs w:val="22"/>
          <w:lang w:eastAsia="zh-CN"/>
        </w:rPr>
      </w:pPr>
    </w:p>
    <w:p>
      <w:pPr>
        <w:pStyle w:val="2"/>
        <w:rPr>
          <w:rFonts w:hint="eastAsia"/>
          <w:sz w:val="24"/>
          <w:szCs w:val="22"/>
          <w:lang w:eastAsia="zh-CN"/>
        </w:rPr>
      </w:pPr>
    </w:p>
    <w:p>
      <w:pPr>
        <w:pStyle w:val="2"/>
        <w:rPr>
          <w:rFonts w:hint="eastAsia"/>
          <w:sz w:val="24"/>
          <w:szCs w:val="22"/>
          <w:lang w:eastAsia="zh-CN"/>
        </w:rPr>
      </w:pPr>
    </w:p>
    <w:p>
      <w:pPr>
        <w:pStyle w:val="2"/>
        <w:rPr>
          <w:rFonts w:hint="eastAsia"/>
          <w:sz w:val="24"/>
          <w:szCs w:val="22"/>
          <w:lang w:eastAsia="zh-CN"/>
        </w:rPr>
      </w:pPr>
    </w:p>
    <w:p>
      <w:pPr>
        <w:pStyle w:val="2"/>
        <w:rPr>
          <w:rFonts w:hint="eastAsia"/>
          <w:sz w:val="24"/>
          <w:szCs w:val="22"/>
          <w:lang w:eastAsia="zh-CN"/>
        </w:rPr>
      </w:pPr>
    </w:p>
    <w:p>
      <w:pPr>
        <w:pStyle w:val="2"/>
        <w:rPr>
          <w:rFonts w:hint="eastAsia"/>
          <w:sz w:val="24"/>
          <w:szCs w:val="22"/>
          <w:lang w:eastAsia="zh-CN"/>
        </w:rPr>
      </w:pPr>
    </w:p>
    <w:p>
      <w:pPr>
        <w:pStyle w:val="2"/>
        <w:rPr>
          <w:rFonts w:hint="eastAsia"/>
          <w:sz w:val="24"/>
          <w:szCs w:val="22"/>
          <w:lang w:eastAsia="zh-CN"/>
        </w:rPr>
      </w:pPr>
    </w:p>
    <w:p>
      <w:pPr>
        <w:pStyle w:val="2"/>
        <w:rPr>
          <w:rFonts w:hint="eastAsia"/>
          <w:sz w:val="24"/>
          <w:szCs w:val="22"/>
          <w:lang w:eastAsia="zh-CN"/>
        </w:rPr>
      </w:pPr>
    </w:p>
    <w:p>
      <w:pPr>
        <w:pStyle w:val="2"/>
        <w:rPr>
          <w:rFonts w:hint="eastAsia"/>
          <w:sz w:val="24"/>
          <w:szCs w:val="22"/>
          <w:lang w:eastAsia="zh-CN"/>
        </w:rPr>
      </w:pPr>
    </w:p>
    <w:p>
      <w:pPr>
        <w:pStyle w:val="2"/>
        <w:rPr>
          <w:rFonts w:hint="eastAsia"/>
          <w:sz w:val="24"/>
          <w:szCs w:val="22"/>
          <w:lang w:eastAsia="zh-CN"/>
        </w:rPr>
      </w:pPr>
    </w:p>
    <w:p>
      <w:pPr>
        <w:pStyle w:val="2"/>
        <w:rPr>
          <w:rFonts w:hint="eastAsia"/>
          <w:sz w:val="24"/>
          <w:szCs w:val="22"/>
          <w:lang w:eastAsia="zh-CN"/>
        </w:rPr>
      </w:pPr>
    </w:p>
    <w:p>
      <w:pPr>
        <w:pStyle w:val="2"/>
        <w:rPr>
          <w:rFonts w:hint="eastAsia"/>
          <w:sz w:val="24"/>
          <w:szCs w:val="22"/>
          <w:lang w:eastAsia="zh-CN"/>
        </w:rPr>
      </w:pPr>
    </w:p>
    <w:p>
      <w:pPr>
        <w:pStyle w:val="2"/>
        <w:ind w:left="0" w:leftChars="0" w:firstLine="0" w:firstLineChars="0"/>
        <w:rPr>
          <w:rFonts w:hint="eastAsia"/>
          <w:sz w:val="24"/>
          <w:szCs w:val="22"/>
          <w:lang w:eastAsia="zh-CN"/>
        </w:rPr>
      </w:pPr>
    </w:p>
    <w:p>
      <w:pPr>
        <w:numPr>
          <w:ilvl w:val="0"/>
          <w:numId w:val="4"/>
        </w:numPr>
        <w:jc w:val="center"/>
        <w:outlineLvl w:val="1"/>
        <w:rPr>
          <w:rFonts w:ascii="方正宋黑简体" w:hAnsi="宋体" w:eastAsia="方正宋黑简体" w:cs="黑体"/>
          <w:b/>
          <w:bCs/>
          <w:sz w:val="32"/>
          <w:szCs w:val="32"/>
        </w:rPr>
      </w:pPr>
      <w:bookmarkStart w:id="87" w:name="_Toc466549691"/>
      <w:bookmarkStart w:id="88" w:name="_Toc516240333"/>
      <w:bookmarkStart w:id="89" w:name="_Toc516240280"/>
      <w:bookmarkStart w:id="90" w:name="_Toc28967"/>
      <w:r>
        <w:rPr>
          <w:rFonts w:hint="eastAsia" w:ascii="Calibri" w:hAnsi="Calibri" w:eastAsia="方正宋黑简体" w:cs="Calibri"/>
          <w:sz w:val="24"/>
          <w:szCs w:val="22"/>
          <w:lang w:val="en-US" w:eastAsia="zh-CN"/>
        </w:rPr>
        <w:t xml:space="preserve"> </w:t>
      </w:r>
      <w:r>
        <w:rPr>
          <w:rFonts w:hint="eastAsia" w:ascii="方正宋黑简体" w:hAnsi="宋体" w:eastAsia="方正宋黑简体" w:cs="黑体"/>
          <w:b/>
          <w:bCs/>
          <w:sz w:val="32"/>
          <w:szCs w:val="32"/>
        </w:rPr>
        <w:t>合同格式</w:t>
      </w:r>
      <w:bookmarkEnd w:id="87"/>
      <w:bookmarkEnd w:id="88"/>
      <w:bookmarkEnd w:id="89"/>
      <w:bookmarkEnd w:id="90"/>
    </w:p>
    <w:p>
      <w:pPr>
        <w:pStyle w:val="51"/>
        <w:rPr>
          <w:rFonts w:hint="eastAsia" w:ascii="方正宋黑简体" w:hAnsi="宋体" w:eastAsia="方正宋黑简体" w:cs="黑体"/>
          <w:b/>
          <w:bCs/>
          <w:sz w:val="32"/>
          <w:szCs w:val="32"/>
        </w:rPr>
      </w:pPr>
    </w:p>
    <w:p>
      <w:pPr>
        <w:pStyle w:val="51"/>
        <w:rPr>
          <w:rFonts w:hint="eastAsia" w:ascii="方正宋黑简体" w:hAnsi="宋体" w:eastAsia="方正宋黑简体" w:cs="黑体"/>
          <w:b/>
          <w:bCs/>
          <w:sz w:val="32"/>
          <w:szCs w:val="32"/>
        </w:rPr>
      </w:pPr>
    </w:p>
    <w:p>
      <w:pPr>
        <w:pStyle w:val="51"/>
        <w:rPr>
          <w:rFonts w:hint="eastAsia" w:ascii="方正宋黑简体" w:hAnsi="宋体" w:eastAsia="方正宋黑简体" w:cs="黑体"/>
          <w:b/>
          <w:bCs/>
          <w:sz w:val="32"/>
          <w:szCs w:val="32"/>
        </w:rPr>
      </w:pPr>
    </w:p>
    <w:p>
      <w:pPr>
        <w:pStyle w:val="51"/>
        <w:rPr>
          <w:rFonts w:hint="eastAsia" w:ascii="方正宋黑简体" w:hAnsi="宋体" w:eastAsia="方正宋黑简体" w:cs="黑体"/>
          <w:b/>
          <w:bCs/>
          <w:sz w:val="32"/>
          <w:szCs w:val="32"/>
        </w:rPr>
      </w:pPr>
    </w:p>
    <w:p>
      <w:pPr>
        <w:pStyle w:val="51"/>
        <w:rPr>
          <w:rFonts w:hint="eastAsia" w:ascii="方正宋黑简体" w:hAnsi="宋体" w:eastAsia="方正宋黑简体" w:cs="黑体"/>
          <w:b/>
          <w:bCs/>
          <w:sz w:val="32"/>
          <w:szCs w:val="32"/>
        </w:rPr>
      </w:pPr>
    </w:p>
    <w:p>
      <w:pPr>
        <w:pStyle w:val="51"/>
        <w:rPr>
          <w:rFonts w:hint="eastAsia" w:ascii="方正宋黑简体" w:hAnsi="宋体" w:eastAsia="方正宋黑简体" w:cs="黑体"/>
          <w:b/>
          <w:bCs/>
          <w:sz w:val="32"/>
          <w:szCs w:val="32"/>
        </w:rPr>
      </w:pPr>
    </w:p>
    <w:p>
      <w:pPr>
        <w:pStyle w:val="51"/>
        <w:rPr>
          <w:rFonts w:hint="eastAsia" w:ascii="方正宋黑简体" w:hAnsi="宋体" w:eastAsia="方正宋黑简体" w:cs="黑体"/>
          <w:b/>
          <w:bCs/>
          <w:sz w:val="32"/>
          <w:szCs w:val="32"/>
        </w:rPr>
      </w:pPr>
    </w:p>
    <w:p>
      <w:pPr>
        <w:pStyle w:val="16"/>
        <w:spacing w:before="5"/>
        <w:ind w:left="0"/>
        <w:rPr>
          <w:b/>
          <w:sz w:val="21"/>
          <w:szCs w:val="21"/>
        </w:rPr>
      </w:pPr>
    </w:p>
    <w:p>
      <w:pPr>
        <w:tabs>
          <w:tab w:val="left" w:pos="2100"/>
        </w:tabs>
        <w:spacing w:line="480" w:lineRule="exact"/>
        <w:ind w:right="-178" w:rightChars="-85" w:firstLine="2240" w:firstLineChars="800"/>
        <w:jc w:val="both"/>
        <w:rPr>
          <w:rFonts w:hint="eastAsia" w:ascii="仿宋" w:hAnsi="仿宋" w:eastAsia="仿宋" w:cs="仿宋"/>
          <w:kern w:val="0"/>
          <w:sz w:val="28"/>
          <w:szCs w:val="28"/>
          <w:u w:val="single"/>
          <w:lang w:val="en-US" w:eastAsia="zh-CN" w:bidi="zh-CN"/>
        </w:rPr>
      </w:pPr>
      <w:r>
        <w:rPr>
          <w:rFonts w:hint="eastAsia" w:ascii="仿宋" w:hAnsi="仿宋" w:eastAsia="仿宋" w:cs="仿宋"/>
          <w:sz w:val="28"/>
          <w:szCs w:val="28"/>
        </w:rPr>
        <w:t>项目名称：</w:t>
      </w:r>
      <w:r>
        <w:rPr>
          <w:rFonts w:hint="eastAsia" w:ascii="仿宋" w:hAnsi="仿宋" w:eastAsia="仿宋" w:cs="仿宋"/>
          <w:kern w:val="0"/>
          <w:sz w:val="28"/>
          <w:szCs w:val="28"/>
          <w:u w:val="single"/>
          <w:lang w:val="en-US" w:eastAsia="zh-CN" w:bidi="zh-CN"/>
        </w:rPr>
        <w:t xml:space="preserve"> </w:t>
      </w:r>
    </w:p>
    <w:p>
      <w:pPr>
        <w:tabs>
          <w:tab w:val="left" w:pos="2100"/>
        </w:tabs>
        <w:spacing w:line="480" w:lineRule="exact"/>
        <w:ind w:right="-178" w:rightChars="-85" w:firstLine="2240" w:firstLineChars="800"/>
        <w:jc w:val="both"/>
        <w:rPr>
          <w:rFonts w:hint="eastAsia" w:ascii="仿宋" w:hAnsi="仿宋" w:eastAsia="仿宋" w:cs="仿宋"/>
          <w:sz w:val="28"/>
          <w:szCs w:val="28"/>
        </w:rPr>
      </w:pPr>
      <w:r>
        <w:rPr>
          <w:rFonts w:hint="eastAsia" w:ascii="仿宋" w:hAnsi="仿宋" w:eastAsia="仿宋" w:cs="仿宋"/>
          <w:sz w:val="28"/>
          <w:szCs w:val="28"/>
        </w:rPr>
        <w:t>项目编号：</w:t>
      </w:r>
    </w:p>
    <w:p>
      <w:pPr>
        <w:pStyle w:val="51"/>
        <w:rPr>
          <w:rFonts w:hint="eastAsia" w:ascii="仿宋" w:hAnsi="仿宋" w:eastAsia="仿宋" w:cs="仿宋"/>
          <w:sz w:val="28"/>
          <w:szCs w:val="28"/>
          <w:lang w:val="en-US" w:eastAsia="zh-CN"/>
        </w:rPr>
      </w:pPr>
    </w:p>
    <w:p>
      <w:pPr>
        <w:pStyle w:val="16"/>
        <w:spacing w:before="67"/>
        <w:ind w:left="1180" w:firstLine="560" w:firstLineChars="200"/>
        <w:rPr>
          <w:rFonts w:hint="eastAsia" w:ascii="仿宋" w:hAnsi="仿宋" w:eastAsia="仿宋" w:cs="仿宋"/>
          <w:sz w:val="28"/>
          <w:szCs w:val="28"/>
          <w:lang w:val="en-US" w:eastAsia="zh-CN"/>
        </w:rPr>
      </w:pPr>
    </w:p>
    <w:p>
      <w:pPr>
        <w:pStyle w:val="16"/>
        <w:spacing w:before="3"/>
        <w:ind w:left="0"/>
        <w:rPr>
          <w:rFonts w:hint="eastAsia" w:ascii="仿宋" w:hAnsi="仿宋" w:eastAsia="仿宋" w:cs="仿宋"/>
          <w:sz w:val="28"/>
          <w:szCs w:val="28"/>
        </w:rPr>
      </w:pPr>
    </w:p>
    <w:p>
      <w:pPr>
        <w:pStyle w:val="16"/>
        <w:tabs>
          <w:tab w:val="left" w:pos="6636"/>
        </w:tabs>
        <w:spacing w:before="74"/>
        <w:ind w:left="1180" w:firstLine="560" w:firstLineChars="200"/>
        <w:rPr>
          <w:rFonts w:hint="eastAsia" w:ascii="仿宋" w:hAnsi="仿宋" w:eastAsia="仿宋" w:cs="仿宋"/>
          <w:sz w:val="28"/>
          <w:szCs w:val="28"/>
          <w:u w:val="single"/>
          <w:lang w:val="en-US" w:eastAsia="zh-CN"/>
        </w:rPr>
      </w:pPr>
      <w:r>
        <w:rPr>
          <w:rFonts w:hint="eastAsia" w:ascii="仿宋" w:hAnsi="仿宋" w:eastAsia="仿宋" w:cs="仿宋"/>
          <w:kern w:val="2"/>
          <w:sz w:val="28"/>
          <w:szCs w:val="28"/>
          <w:lang w:val="en-US" w:eastAsia="zh-CN" w:bidi="ar-SA"/>
        </w:rPr>
        <w:t>甲方（采购人） ：</w:t>
      </w:r>
      <w:r>
        <w:rPr>
          <w:rFonts w:hint="eastAsia" w:ascii="仿宋" w:hAnsi="仿宋" w:eastAsia="仿宋" w:cs="仿宋"/>
          <w:sz w:val="28"/>
          <w:szCs w:val="28"/>
          <w:u w:val="single"/>
          <w:lang w:val="en-US" w:eastAsia="zh-CN"/>
        </w:rPr>
        <w:t xml:space="preserve">  阜南县自然资源和规划局</w:t>
      </w:r>
    </w:p>
    <w:p>
      <w:pPr>
        <w:pStyle w:val="16"/>
        <w:ind w:left="0"/>
        <w:rPr>
          <w:rFonts w:hint="eastAsia" w:ascii="仿宋" w:hAnsi="仿宋" w:eastAsia="仿宋" w:cs="仿宋"/>
          <w:sz w:val="28"/>
          <w:szCs w:val="28"/>
        </w:rPr>
      </w:pPr>
    </w:p>
    <w:p>
      <w:pPr>
        <w:pStyle w:val="16"/>
        <w:tabs>
          <w:tab w:val="left" w:pos="6636"/>
        </w:tabs>
        <w:spacing w:before="207"/>
        <w:ind w:left="1180" w:firstLine="560" w:firstLineChars="200"/>
        <w:rPr>
          <w:rFonts w:hint="eastAsia" w:ascii="仿宋" w:hAnsi="仿宋" w:eastAsia="仿宋" w:cs="仿宋"/>
          <w:sz w:val="28"/>
          <w:szCs w:val="28"/>
        </w:rPr>
      </w:pPr>
      <w:r>
        <w:rPr>
          <w:rFonts w:hint="eastAsia" w:ascii="仿宋" w:hAnsi="仿宋" w:eastAsia="仿宋" w:cs="仿宋"/>
          <w:kern w:val="2"/>
          <w:sz w:val="28"/>
          <w:szCs w:val="28"/>
          <w:lang w:val="en-US" w:eastAsia="zh-CN" w:bidi="ar-SA"/>
        </w:rPr>
        <w:t>乙方（中标人）：</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ab/>
      </w:r>
    </w:p>
    <w:p>
      <w:pPr>
        <w:pStyle w:val="16"/>
        <w:ind w:left="0"/>
        <w:rPr>
          <w:rFonts w:hint="eastAsia" w:ascii="仿宋" w:hAnsi="仿宋" w:eastAsia="仿宋" w:cs="仿宋"/>
          <w:sz w:val="28"/>
          <w:szCs w:val="28"/>
        </w:rPr>
      </w:pPr>
    </w:p>
    <w:p>
      <w:pPr>
        <w:pStyle w:val="16"/>
        <w:tabs>
          <w:tab w:val="left" w:pos="6636"/>
        </w:tabs>
        <w:spacing w:before="207"/>
        <w:ind w:left="1180" w:firstLine="560" w:firstLineChars="200"/>
        <w:rPr>
          <w:rFonts w:hint="eastAsia" w:ascii="仿宋" w:hAnsi="仿宋" w:eastAsia="仿宋" w:cs="仿宋"/>
          <w:sz w:val="28"/>
          <w:szCs w:val="28"/>
          <w:u w:val="single"/>
          <w:lang w:val="en-US" w:eastAsia="zh-CN"/>
        </w:rPr>
      </w:pPr>
      <w:r>
        <w:rPr>
          <w:rFonts w:hint="eastAsia" w:ascii="仿宋" w:hAnsi="仿宋" w:eastAsia="仿宋" w:cs="仿宋"/>
          <w:sz w:val="28"/>
          <w:szCs w:val="28"/>
        </w:rPr>
        <w:t>签订地：</w:t>
      </w:r>
      <w:r>
        <w:rPr>
          <w:rFonts w:hint="eastAsia" w:ascii="仿宋" w:hAnsi="仿宋" w:eastAsia="仿宋" w:cs="仿宋"/>
          <w:sz w:val="28"/>
          <w:szCs w:val="28"/>
          <w:u w:val="single"/>
          <w:lang w:val="en-US" w:eastAsia="zh-CN"/>
        </w:rPr>
        <w:t xml:space="preserve"> 阜南县自然资源和规划局</w:t>
      </w:r>
    </w:p>
    <w:p>
      <w:pPr>
        <w:pStyle w:val="16"/>
        <w:ind w:left="0"/>
        <w:rPr>
          <w:rFonts w:hint="eastAsia" w:ascii="仿宋" w:hAnsi="仿宋" w:eastAsia="仿宋" w:cs="仿宋"/>
          <w:sz w:val="28"/>
          <w:szCs w:val="28"/>
        </w:rPr>
      </w:pPr>
    </w:p>
    <w:p>
      <w:pPr>
        <w:pStyle w:val="16"/>
        <w:tabs>
          <w:tab w:val="left" w:pos="4180"/>
          <w:tab w:val="left" w:pos="5261"/>
          <w:tab w:val="left" w:pos="6341"/>
        </w:tabs>
        <w:spacing w:before="206"/>
        <w:ind w:left="1180" w:firstLine="560" w:firstLineChars="200"/>
        <w:rPr>
          <w:rFonts w:hint="eastAsia" w:ascii="仿宋" w:hAnsi="仿宋" w:eastAsia="仿宋" w:cs="仿宋"/>
          <w:sz w:val="28"/>
          <w:szCs w:val="28"/>
        </w:rPr>
      </w:pPr>
      <w:r>
        <w:rPr>
          <w:rFonts w:hint="eastAsia" w:ascii="仿宋" w:hAnsi="仿宋" w:eastAsia="仿宋" w:cs="仿宋"/>
          <w:sz w:val="28"/>
          <w:szCs w:val="28"/>
        </w:rPr>
        <w:t>签订日期：</w:t>
      </w:r>
      <w:r>
        <w:rPr>
          <w:rFonts w:hint="eastAsia" w:ascii="仿宋" w:hAnsi="仿宋" w:eastAsia="仿宋" w:cs="仿宋"/>
          <w:sz w:val="28"/>
          <w:szCs w:val="28"/>
          <w:u w:val="single"/>
        </w:rPr>
        <w:t xml:space="preserve"> </w:t>
      </w:r>
      <w:r>
        <w:rPr>
          <w:rFonts w:hint="eastAsia" w:ascii="仿宋" w:hAnsi="仿宋" w:eastAsia="仿宋" w:cs="仿宋"/>
          <w:sz w:val="28"/>
          <w:szCs w:val="28"/>
          <w:u w:val="single"/>
        </w:rPr>
        <w:tab/>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u w:val="single"/>
        </w:rPr>
        <w:tab/>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u w:val="single"/>
        </w:rPr>
        <w:tab/>
      </w:r>
      <w:r>
        <w:rPr>
          <w:rFonts w:hint="eastAsia" w:ascii="仿宋" w:hAnsi="仿宋" w:eastAsia="仿宋" w:cs="仿宋"/>
          <w:sz w:val="28"/>
          <w:szCs w:val="28"/>
        </w:rPr>
        <w:t>日</w:t>
      </w:r>
    </w:p>
    <w:p>
      <w:pPr>
        <w:rPr>
          <w:rFonts w:hint="eastAsia" w:ascii="宋体" w:hAnsi="宋体" w:eastAsia="宋体" w:cs="宋体"/>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 </w:t>
      </w:r>
    </w:p>
    <w:p>
      <w:pPr>
        <w:tabs>
          <w:tab w:val="left" w:pos="6373"/>
        </w:tabs>
        <w:bidi w:val="0"/>
        <w:jc w:val="left"/>
        <w:rPr>
          <w:lang w:val="en-US" w:eastAsia="zh-CN"/>
        </w:rPr>
        <w:sectPr>
          <w:pgSz w:w="11910" w:h="16840"/>
          <w:pgMar w:top="1380" w:right="1440" w:bottom="1500" w:left="1580" w:header="877" w:footer="1304" w:gutter="0"/>
          <w:cols w:space="720" w:num="1"/>
        </w:sectPr>
      </w:pPr>
    </w:p>
    <w:p>
      <w:pPr>
        <w:pStyle w:val="16"/>
        <w:spacing w:before="10" w:line="360" w:lineRule="auto"/>
        <w:ind w:right="359" w:firstLine="434"/>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根据《中华人民共和国合同法》、《中华人民共和国政府采购法》等相关法律法规之规定，按照平等、自愿、公平和诚实信用的原则，经甲方和乙方协商一致， 约定以下合同条款，以兹共同遵守、全面履行。</w:t>
      </w:r>
    </w:p>
    <w:p>
      <w:pPr>
        <w:pStyle w:val="7"/>
        <w:numPr>
          <w:ilvl w:val="1"/>
          <w:numId w:val="5"/>
        </w:numPr>
        <w:tabs>
          <w:tab w:val="left" w:pos="1142"/>
        </w:tabs>
        <w:spacing w:before="2" w:line="360" w:lineRule="auto"/>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合同组成部分</w:t>
      </w:r>
    </w:p>
    <w:p>
      <w:pPr>
        <w:pStyle w:val="16"/>
        <w:spacing w:before="161" w:line="360" w:lineRule="auto"/>
        <w:ind w:right="237" w:firstLine="43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下列文件为本合同的组成部分，并构成一个整体，需综合解释、相互补充。</w:t>
      </w:r>
      <w:r>
        <w:rPr>
          <w:rFonts w:hint="eastAsia" w:asciiTheme="minorEastAsia" w:hAnsiTheme="minorEastAsia" w:eastAsiaTheme="minorEastAsia" w:cstheme="minorEastAsia"/>
          <w:spacing w:val="-6"/>
          <w:sz w:val="21"/>
          <w:szCs w:val="21"/>
        </w:rPr>
        <w:t>如果下列文件内容出现不一致的情形，那么在保证按照采购文件确定的事项前提下，组成本合同的多个文件的优先适用顺序如下：</w:t>
      </w:r>
    </w:p>
    <w:p>
      <w:pPr>
        <w:pStyle w:val="49"/>
        <w:numPr>
          <w:ilvl w:val="2"/>
          <w:numId w:val="5"/>
        </w:numPr>
        <w:tabs>
          <w:tab w:val="left" w:pos="1315"/>
        </w:tabs>
        <w:autoSpaceDE w:val="0"/>
        <w:autoSpaceDN w:val="0"/>
        <w:spacing w:before="2" w:line="360" w:lineRule="auto"/>
        <w:ind w:hanging="661" w:firstLineChars="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本合同及其补充合同、变更协议；</w:t>
      </w:r>
    </w:p>
    <w:p>
      <w:pPr>
        <w:pStyle w:val="49"/>
        <w:numPr>
          <w:ilvl w:val="2"/>
          <w:numId w:val="5"/>
        </w:numPr>
        <w:tabs>
          <w:tab w:val="left" w:pos="1315"/>
        </w:tabs>
        <w:autoSpaceDE w:val="0"/>
        <w:autoSpaceDN w:val="0"/>
        <w:spacing w:before="160" w:line="360" w:lineRule="auto"/>
        <w:ind w:hanging="661" w:firstLineChars="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中标通知书；</w:t>
      </w:r>
    </w:p>
    <w:p>
      <w:pPr>
        <w:pStyle w:val="49"/>
        <w:numPr>
          <w:ilvl w:val="2"/>
          <w:numId w:val="5"/>
        </w:numPr>
        <w:tabs>
          <w:tab w:val="left" w:pos="1315"/>
        </w:tabs>
        <w:autoSpaceDE w:val="0"/>
        <w:autoSpaceDN w:val="0"/>
        <w:spacing w:before="161" w:line="360" w:lineRule="auto"/>
        <w:ind w:hanging="661" w:firstLineChars="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投标文件（含澄清或者说明文件）；</w:t>
      </w:r>
    </w:p>
    <w:p>
      <w:pPr>
        <w:pStyle w:val="49"/>
        <w:numPr>
          <w:ilvl w:val="2"/>
          <w:numId w:val="5"/>
        </w:numPr>
        <w:tabs>
          <w:tab w:val="left" w:pos="1315"/>
        </w:tabs>
        <w:autoSpaceDE w:val="0"/>
        <w:autoSpaceDN w:val="0"/>
        <w:spacing w:before="160" w:line="360" w:lineRule="auto"/>
        <w:ind w:hanging="661" w:firstLineChars="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招标文件（含澄清或者修改文件）；</w:t>
      </w:r>
    </w:p>
    <w:p>
      <w:pPr>
        <w:pStyle w:val="49"/>
        <w:numPr>
          <w:ilvl w:val="2"/>
          <w:numId w:val="5"/>
        </w:numPr>
        <w:tabs>
          <w:tab w:val="left" w:pos="1315"/>
        </w:tabs>
        <w:autoSpaceDE w:val="0"/>
        <w:autoSpaceDN w:val="0"/>
        <w:spacing w:before="161" w:line="360" w:lineRule="auto"/>
        <w:ind w:hanging="661" w:firstLineChars="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其他相关采购文件。</w:t>
      </w:r>
    </w:p>
    <w:p>
      <w:pPr>
        <w:pStyle w:val="7"/>
        <w:numPr>
          <w:ilvl w:val="1"/>
          <w:numId w:val="5"/>
        </w:numPr>
        <w:tabs>
          <w:tab w:val="left" w:pos="1142"/>
        </w:tabs>
        <w:spacing w:before="161" w:line="36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服务</w:t>
      </w:r>
    </w:p>
    <w:p>
      <w:pPr>
        <w:pStyle w:val="49"/>
        <w:numPr>
          <w:ilvl w:val="2"/>
          <w:numId w:val="5"/>
        </w:numPr>
        <w:tabs>
          <w:tab w:val="left" w:pos="1315"/>
          <w:tab w:val="left" w:pos="8276"/>
        </w:tabs>
        <w:autoSpaceDE w:val="0"/>
        <w:autoSpaceDN w:val="0"/>
        <w:spacing w:before="160" w:line="360" w:lineRule="auto"/>
        <w:ind w:hanging="661" w:firstLineChars="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服务名称：</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u w:val="single"/>
          <w:lang w:val="en-US" w:eastAsia="zh-CN"/>
        </w:rPr>
        <w:t xml:space="preserve"> </w:t>
      </w:r>
      <w:r>
        <w:rPr>
          <w:rFonts w:hint="eastAsia" w:asciiTheme="minorEastAsia" w:hAnsiTheme="minorEastAsia" w:eastAsiaTheme="minorEastAsia" w:cstheme="minorEastAsia"/>
          <w:szCs w:val="21"/>
          <w:u w:val="single"/>
        </w:rPr>
        <w:tab/>
      </w:r>
      <w:r>
        <w:rPr>
          <w:rFonts w:hint="eastAsia" w:asciiTheme="minorEastAsia" w:hAnsiTheme="minorEastAsia" w:eastAsiaTheme="minorEastAsia" w:cstheme="minorEastAsia"/>
          <w:szCs w:val="21"/>
        </w:rPr>
        <w:t>；</w:t>
      </w:r>
    </w:p>
    <w:p>
      <w:pPr>
        <w:pStyle w:val="49"/>
        <w:numPr>
          <w:ilvl w:val="2"/>
          <w:numId w:val="5"/>
        </w:numPr>
        <w:tabs>
          <w:tab w:val="left" w:pos="1315"/>
          <w:tab w:val="left" w:pos="8276"/>
        </w:tabs>
        <w:autoSpaceDE w:val="0"/>
        <w:autoSpaceDN w:val="0"/>
        <w:spacing w:before="161" w:line="360" w:lineRule="auto"/>
        <w:ind w:hanging="661" w:firstLineChars="0"/>
        <w:rPr>
          <w:rFonts w:hint="eastAsia" w:asciiTheme="minorEastAsia" w:hAnsiTheme="minorEastAsia" w:eastAsiaTheme="minorEastAsia" w:cstheme="minorEastAsia"/>
          <w:szCs w:val="21"/>
          <w:u w:val="single"/>
          <w:lang w:eastAsia="zh-CN"/>
        </w:rPr>
      </w:pPr>
      <w:r>
        <w:rPr>
          <w:rFonts w:hint="eastAsia" w:asciiTheme="minorEastAsia" w:hAnsiTheme="minorEastAsia" w:eastAsiaTheme="minorEastAsia" w:cstheme="minorEastAsia"/>
          <w:szCs w:val="21"/>
        </w:rPr>
        <w:t>服务内容：</w:t>
      </w:r>
      <w:r>
        <w:rPr>
          <w:rFonts w:hint="eastAsia" w:asciiTheme="minorEastAsia" w:hAnsiTheme="minorEastAsia" w:eastAsiaTheme="minorEastAsia" w:cstheme="minorEastAsia"/>
          <w:szCs w:val="21"/>
          <w:u w:val="single"/>
          <w:lang w:eastAsia="zh-CN"/>
        </w:rPr>
        <w:t xml:space="preserve"> </w:t>
      </w:r>
      <w:r>
        <w:rPr>
          <w:rFonts w:hint="eastAsia" w:asciiTheme="minorEastAsia" w:hAnsiTheme="minorEastAsia" w:eastAsiaTheme="minorEastAsia" w:cstheme="minorEastAsia"/>
          <w:szCs w:val="21"/>
          <w:u w:val="single"/>
          <w:lang w:val="en-US" w:eastAsia="zh-CN"/>
        </w:rPr>
        <w:t xml:space="preserve"> 。</w:t>
      </w:r>
    </w:p>
    <w:p>
      <w:pPr>
        <w:pStyle w:val="49"/>
        <w:numPr>
          <w:ilvl w:val="2"/>
          <w:numId w:val="5"/>
        </w:numPr>
        <w:tabs>
          <w:tab w:val="left" w:pos="1315"/>
          <w:tab w:val="left" w:pos="8276"/>
        </w:tabs>
        <w:autoSpaceDE w:val="0"/>
        <w:autoSpaceDN w:val="0"/>
        <w:spacing w:before="160" w:line="360" w:lineRule="auto"/>
        <w:ind w:hanging="661" w:firstLineChars="0"/>
        <w:rPr>
          <w:rFonts w:hint="eastAsia" w:asciiTheme="minorEastAsia" w:hAnsiTheme="minorEastAsia" w:eastAsiaTheme="minorEastAsia" w:cstheme="minorEastAsia"/>
          <w:szCs w:val="21"/>
          <w:u w:val="single"/>
          <w:lang w:eastAsia="zh-CN"/>
        </w:rPr>
      </w:pPr>
      <w:r>
        <w:rPr>
          <w:rFonts w:hint="eastAsia" w:asciiTheme="minorEastAsia" w:hAnsiTheme="minorEastAsia" w:eastAsiaTheme="minorEastAsia" w:cstheme="minorEastAsia"/>
          <w:szCs w:val="21"/>
        </w:rPr>
        <w:t>服务质量：</w:t>
      </w:r>
      <w:r>
        <w:rPr>
          <w:rFonts w:hint="eastAsia" w:asciiTheme="minorEastAsia" w:hAnsiTheme="minorEastAsia" w:eastAsiaTheme="minorEastAsia" w:cstheme="minorEastAsia"/>
          <w:szCs w:val="21"/>
          <w:u w:val="single"/>
          <w:lang w:eastAsia="zh-CN"/>
        </w:rPr>
        <w:t>合格(1)按国家标准执行；(2)按部颁标准执行：(3)若无以上标准，</w:t>
      </w:r>
    </w:p>
    <w:p>
      <w:pPr>
        <w:pStyle w:val="49"/>
        <w:numPr>
          <w:ilvl w:val="0"/>
          <w:numId w:val="0"/>
        </w:numPr>
        <w:tabs>
          <w:tab w:val="left" w:pos="1315"/>
          <w:tab w:val="left" w:pos="8276"/>
        </w:tabs>
        <w:autoSpaceDE w:val="0"/>
        <w:autoSpaceDN w:val="0"/>
        <w:spacing w:before="160" w:line="360" w:lineRule="auto"/>
        <w:ind w:left="653" w:leftChars="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u w:val="single"/>
          <w:lang w:eastAsia="zh-CN"/>
        </w:rPr>
        <w:t>则应不低于同行业质量标准；(4)有特殊要求的，按甲乙双方在合同中商定的技术要求执行。</w:t>
      </w:r>
    </w:p>
    <w:p>
      <w:pPr>
        <w:pStyle w:val="7"/>
        <w:numPr>
          <w:ilvl w:val="1"/>
          <w:numId w:val="5"/>
        </w:numPr>
        <w:tabs>
          <w:tab w:val="left" w:pos="1142"/>
        </w:tabs>
        <w:spacing w:before="161" w:line="36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价款</w:t>
      </w:r>
    </w:p>
    <w:p>
      <w:pPr>
        <w:pStyle w:val="16"/>
        <w:tabs>
          <w:tab w:val="left" w:pos="3895"/>
          <w:tab w:val="left" w:pos="7856"/>
        </w:tabs>
        <w:spacing w:before="160" w:line="360" w:lineRule="auto"/>
        <w:ind w:left="654" w:right="42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本合同总价为：￥</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u w:val="single"/>
        </w:rPr>
        <w:tab/>
      </w:r>
      <w:r>
        <w:rPr>
          <w:rFonts w:hint="eastAsia" w:asciiTheme="minorEastAsia" w:hAnsiTheme="minorEastAsia" w:eastAsiaTheme="minorEastAsia" w:cstheme="minorEastAsia"/>
          <w:sz w:val="21"/>
          <w:szCs w:val="21"/>
        </w:rPr>
        <w:t>元（大写：人民币</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u w:val="single"/>
        </w:rPr>
        <w:tab/>
      </w:r>
      <w:r>
        <w:rPr>
          <w:rFonts w:hint="eastAsia" w:asciiTheme="minorEastAsia" w:hAnsiTheme="minorEastAsia" w:eastAsiaTheme="minorEastAsia" w:cstheme="minorEastAsia"/>
          <w:sz w:val="21"/>
          <w:szCs w:val="21"/>
        </w:rPr>
        <w:t>元</w:t>
      </w:r>
      <w:r>
        <w:rPr>
          <w:rFonts w:hint="eastAsia" w:asciiTheme="minorEastAsia" w:hAnsiTheme="minorEastAsia" w:eastAsiaTheme="minorEastAsia" w:cstheme="minorEastAsia"/>
          <w:spacing w:val="-120"/>
          <w:sz w:val="21"/>
          <w:szCs w:val="21"/>
        </w:rPr>
        <w:t>）</w:t>
      </w:r>
      <w:r>
        <w:rPr>
          <w:rFonts w:hint="eastAsia" w:asciiTheme="minorEastAsia" w:hAnsiTheme="minorEastAsia" w:eastAsiaTheme="minorEastAsia" w:cstheme="minorEastAsia"/>
          <w:spacing w:val="-18"/>
          <w:sz w:val="21"/>
          <w:szCs w:val="21"/>
        </w:rPr>
        <w:t>。</w:t>
      </w:r>
    </w:p>
    <w:p>
      <w:pPr>
        <w:pStyle w:val="16"/>
        <w:tabs>
          <w:tab w:val="left" w:pos="3895"/>
          <w:tab w:val="left" w:pos="7856"/>
        </w:tabs>
        <w:spacing w:before="160" w:line="360" w:lineRule="auto"/>
        <w:ind w:left="654" w:right="428"/>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 xml:space="preserve">    包含完成本项目所需要的一切费用（包含但不限于编制费、差旅费、培训费、材料费、专家咨询费、税费等），采购人后期不再追加任何费用。 </w:t>
      </w:r>
    </w:p>
    <w:p>
      <w:pPr>
        <w:pStyle w:val="16"/>
        <w:tabs>
          <w:tab w:val="left" w:pos="3895"/>
          <w:tab w:val="left" w:pos="7856"/>
        </w:tabs>
        <w:spacing w:before="160" w:line="360" w:lineRule="auto"/>
        <w:ind w:left="654" w:right="428" w:firstLine="420" w:firstLine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若因上报阜阳市自然资源和规划局、阜南县人民政府审查审批等环节，导致本次评估服务时间延期的，采购人不再追加相关费用。</w:t>
      </w:r>
    </w:p>
    <w:p>
      <w:pPr>
        <w:pStyle w:val="7"/>
        <w:numPr>
          <w:ilvl w:val="1"/>
          <w:numId w:val="5"/>
        </w:numPr>
        <w:tabs>
          <w:tab w:val="left" w:pos="1142"/>
        </w:tabs>
        <w:spacing w:before="0" w:line="36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付款方式和发票开具方式</w:t>
      </w:r>
    </w:p>
    <w:p>
      <w:pPr>
        <w:pStyle w:val="49"/>
        <w:numPr>
          <w:ilvl w:val="2"/>
          <w:numId w:val="5"/>
        </w:numPr>
        <w:tabs>
          <w:tab w:val="left" w:pos="1315"/>
          <w:tab w:val="left" w:pos="8276"/>
        </w:tabs>
        <w:autoSpaceDE w:val="0"/>
        <w:autoSpaceDN w:val="0"/>
        <w:spacing w:before="132" w:line="360" w:lineRule="auto"/>
        <w:ind w:hanging="661" w:firstLineChars="0"/>
        <w:rPr>
          <w:rFonts w:hint="eastAsia" w:asciiTheme="minorEastAsia" w:hAnsiTheme="minorEastAsia" w:eastAsiaTheme="minorEastAsia" w:cstheme="minorEastAsia"/>
          <w:szCs w:val="21"/>
          <w:u w:val="single"/>
          <w:lang w:val="en-US" w:eastAsia="zh-CN"/>
        </w:rPr>
      </w:pPr>
      <w:r>
        <w:rPr>
          <w:rFonts w:hint="eastAsia" w:asciiTheme="minorEastAsia" w:hAnsiTheme="minorEastAsia" w:eastAsiaTheme="minorEastAsia" w:cstheme="minorEastAsia"/>
          <w:szCs w:val="21"/>
        </w:rPr>
        <w:t>付款方式：</w:t>
      </w:r>
      <w:r>
        <w:rPr>
          <w:rFonts w:hint="eastAsia" w:asciiTheme="minorEastAsia" w:hAnsiTheme="minorEastAsia" w:eastAsiaTheme="minorEastAsia" w:cstheme="minorEastAsia"/>
          <w:szCs w:val="21"/>
          <w:u w:val="single"/>
          <w:lang w:val="en-US" w:eastAsia="zh-CN"/>
        </w:rPr>
        <w:t xml:space="preserve"> 编制成果性文件，经甲方组织的专家审查通过提交成果后，一次性付清。</w:t>
      </w:r>
    </w:p>
    <w:p>
      <w:pPr>
        <w:pStyle w:val="49"/>
        <w:numPr>
          <w:ilvl w:val="2"/>
          <w:numId w:val="5"/>
        </w:numPr>
        <w:tabs>
          <w:tab w:val="left" w:pos="1315"/>
          <w:tab w:val="left" w:pos="8276"/>
        </w:tabs>
        <w:autoSpaceDE w:val="0"/>
        <w:autoSpaceDN w:val="0"/>
        <w:spacing w:before="132" w:line="360" w:lineRule="auto"/>
        <w:ind w:hanging="661" w:firstLineChars="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发票开具方式：</w:t>
      </w:r>
      <w:r>
        <w:rPr>
          <w:rFonts w:hint="eastAsia" w:asciiTheme="minorEastAsia" w:hAnsiTheme="minorEastAsia" w:eastAsiaTheme="minorEastAsia" w:cstheme="minorEastAsia"/>
          <w:szCs w:val="21"/>
          <w:u w:val="single"/>
          <w:lang w:val="en-US" w:eastAsia="zh-CN"/>
        </w:rPr>
        <w:t xml:space="preserve"> 增值税普通发票</w:t>
      </w:r>
      <w:r>
        <w:rPr>
          <w:rFonts w:hint="eastAsia" w:asciiTheme="minorEastAsia" w:hAnsiTheme="minorEastAsia" w:eastAsiaTheme="minorEastAsia" w:cstheme="minorEastAsia"/>
          <w:szCs w:val="21"/>
          <w:u w:val="single"/>
        </w:rPr>
        <w:tab/>
      </w:r>
      <w:r>
        <w:rPr>
          <w:rFonts w:hint="eastAsia" w:asciiTheme="minorEastAsia" w:hAnsiTheme="minorEastAsia" w:eastAsiaTheme="minorEastAsia" w:cstheme="minorEastAsia"/>
          <w:szCs w:val="21"/>
        </w:rPr>
        <w:t>。</w:t>
      </w:r>
    </w:p>
    <w:p>
      <w:pPr>
        <w:pStyle w:val="7"/>
        <w:numPr>
          <w:ilvl w:val="1"/>
          <w:numId w:val="5"/>
        </w:numPr>
        <w:tabs>
          <w:tab w:val="left" w:pos="1142"/>
        </w:tabs>
        <w:spacing w:before="160" w:line="360" w:lineRule="auto"/>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服务期限、地点和方式</w:t>
      </w:r>
    </w:p>
    <w:p>
      <w:pPr>
        <w:pStyle w:val="49"/>
        <w:numPr>
          <w:ilvl w:val="2"/>
          <w:numId w:val="5"/>
        </w:numPr>
        <w:tabs>
          <w:tab w:val="left" w:pos="1315"/>
          <w:tab w:val="left" w:pos="8276"/>
        </w:tabs>
        <w:autoSpaceDE w:val="0"/>
        <w:autoSpaceDN w:val="0"/>
        <w:spacing w:before="161" w:line="360" w:lineRule="auto"/>
        <w:ind w:hanging="661" w:firstLineChars="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服务期限：</w:t>
      </w:r>
      <w:r>
        <w:rPr>
          <w:rFonts w:hint="eastAsia" w:asciiTheme="minorEastAsia" w:hAnsiTheme="minorEastAsia" w:eastAsiaTheme="minorEastAsia" w:cstheme="minorEastAsia"/>
          <w:szCs w:val="21"/>
          <w:lang w:val="en-US" w:eastAsia="zh-CN"/>
        </w:rPr>
        <w:t>3</w:t>
      </w:r>
      <w:r>
        <w:rPr>
          <w:rFonts w:hint="eastAsia" w:asciiTheme="minorEastAsia" w:hAnsiTheme="minorEastAsia" w:eastAsiaTheme="minorEastAsia" w:cstheme="minorEastAsia"/>
          <w:szCs w:val="21"/>
          <w:u w:val="single"/>
          <w:lang w:val="en-US" w:eastAsia="zh-CN"/>
        </w:rPr>
        <w:t>0日历天</w:t>
      </w:r>
      <w:r>
        <w:rPr>
          <w:rFonts w:hint="eastAsia" w:asciiTheme="minorEastAsia" w:hAnsiTheme="minorEastAsia" w:eastAsiaTheme="minorEastAsia" w:cstheme="minorEastAsia"/>
          <w:szCs w:val="21"/>
          <w:u w:val="single"/>
        </w:rPr>
        <w:tab/>
      </w:r>
      <w:r>
        <w:rPr>
          <w:rFonts w:hint="eastAsia" w:asciiTheme="minorEastAsia" w:hAnsiTheme="minorEastAsia" w:eastAsiaTheme="minorEastAsia" w:cstheme="minorEastAsia"/>
          <w:szCs w:val="21"/>
        </w:rPr>
        <w:t>；</w:t>
      </w:r>
    </w:p>
    <w:p>
      <w:pPr>
        <w:pStyle w:val="49"/>
        <w:numPr>
          <w:ilvl w:val="2"/>
          <w:numId w:val="5"/>
        </w:numPr>
        <w:tabs>
          <w:tab w:val="left" w:pos="1315"/>
          <w:tab w:val="left" w:pos="8276"/>
        </w:tabs>
        <w:autoSpaceDE w:val="0"/>
        <w:autoSpaceDN w:val="0"/>
        <w:spacing w:before="160" w:line="360" w:lineRule="auto"/>
        <w:ind w:hanging="661" w:firstLineChars="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服务地点：</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u w:val="single"/>
          <w:lang w:eastAsia="zh-CN"/>
        </w:rPr>
        <w:t>阜南县</w:t>
      </w:r>
      <w:r>
        <w:rPr>
          <w:rFonts w:hint="eastAsia" w:asciiTheme="minorEastAsia" w:hAnsiTheme="minorEastAsia" w:eastAsiaTheme="minorEastAsia" w:cstheme="minorEastAsia"/>
          <w:szCs w:val="21"/>
          <w:u w:val="single"/>
        </w:rPr>
        <w:tab/>
      </w:r>
      <w:r>
        <w:rPr>
          <w:rFonts w:hint="eastAsia" w:asciiTheme="minorEastAsia" w:hAnsiTheme="minorEastAsia" w:eastAsiaTheme="minorEastAsia" w:cstheme="minorEastAsia"/>
          <w:szCs w:val="21"/>
        </w:rPr>
        <w:t>；</w:t>
      </w:r>
    </w:p>
    <w:p>
      <w:pPr>
        <w:pStyle w:val="49"/>
        <w:numPr>
          <w:ilvl w:val="2"/>
          <w:numId w:val="5"/>
        </w:numPr>
        <w:tabs>
          <w:tab w:val="left" w:pos="1315"/>
          <w:tab w:val="left" w:pos="8276"/>
        </w:tabs>
        <w:autoSpaceDE w:val="0"/>
        <w:autoSpaceDN w:val="0"/>
        <w:spacing w:before="161" w:line="360" w:lineRule="auto"/>
        <w:ind w:hanging="661" w:firstLineChars="0"/>
        <w:rPr>
          <w:rFonts w:hint="eastAsia" w:asciiTheme="minorEastAsia" w:hAnsiTheme="minorEastAsia" w:eastAsiaTheme="minorEastAsia" w:cstheme="minorEastAsia"/>
          <w:szCs w:val="21"/>
          <w:u w:val="single"/>
          <w:lang w:eastAsia="zh-CN"/>
        </w:rPr>
      </w:pPr>
      <w:r>
        <w:rPr>
          <w:rFonts w:hint="eastAsia" w:asciiTheme="minorEastAsia" w:hAnsiTheme="minorEastAsia" w:eastAsiaTheme="minorEastAsia" w:cstheme="minorEastAsia"/>
          <w:szCs w:val="21"/>
          <w:lang w:eastAsia="zh-CN"/>
        </w:rPr>
        <w:t>乙方向甲方交付成果</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u w:val="single"/>
          <w:lang w:eastAsia="zh-CN"/>
        </w:rPr>
        <w:t xml:space="preserve">阜南县国土空间规划2021年度城市体检评估项目(含专家组签名的专家评审意见）。乙方应对本项目的技术咨询成果的质量负责，确保甲方后续检查工作的顺利实施。否则乙方将承担相应责任。 </w:t>
      </w:r>
    </w:p>
    <w:p>
      <w:pPr>
        <w:pStyle w:val="7"/>
        <w:numPr>
          <w:ilvl w:val="1"/>
          <w:numId w:val="5"/>
        </w:numPr>
        <w:tabs>
          <w:tab w:val="left" w:pos="1142"/>
        </w:tabs>
        <w:spacing w:before="160" w:line="360" w:lineRule="auto"/>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违约责任</w:t>
      </w:r>
    </w:p>
    <w:p>
      <w:pPr>
        <w:pStyle w:val="49"/>
        <w:numPr>
          <w:ilvl w:val="2"/>
          <w:numId w:val="5"/>
        </w:numPr>
        <w:tabs>
          <w:tab w:val="left" w:pos="1327"/>
        </w:tabs>
        <w:autoSpaceDE w:val="0"/>
        <w:autoSpaceDN w:val="0"/>
        <w:spacing w:before="161" w:line="360" w:lineRule="auto"/>
        <w:ind w:left="220" w:right="356" w:firstLine="434" w:firstLineChars="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pacing w:val="-1"/>
          <w:szCs w:val="21"/>
        </w:rPr>
        <w:t>除不可抗力外，如果乙方没有按照本合同约定的期限、地点和方式履</w:t>
      </w:r>
      <w:r>
        <w:rPr>
          <w:rFonts w:hint="eastAsia" w:asciiTheme="minorEastAsia" w:hAnsiTheme="minorEastAsia" w:eastAsiaTheme="minorEastAsia" w:cstheme="minorEastAsia"/>
          <w:spacing w:val="-11"/>
          <w:szCs w:val="21"/>
        </w:rPr>
        <w:t>行，那么甲方可要求乙方支付违约金，违约金按每迟延履行一日的应提供而未提</w:t>
      </w:r>
      <w:r>
        <w:rPr>
          <w:rFonts w:hint="eastAsia" w:asciiTheme="minorEastAsia" w:hAnsiTheme="minorEastAsia" w:eastAsiaTheme="minorEastAsia" w:cstheme="minorEastAsia"/>
          <w:szCs w:val="21"/>
        </w:rPr>
        <w:t>供服务价格的</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u w:val="single"/>
          <w:lang w:val="en-US" w:eastAsia="zh-CN"/>
        </w:rPr>
        <w:t>0.5</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%计算，最高限额为本合同总价的</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u w:val="single"/>
          <w:lang w:val="en-US" w:eastAsia="zh-CN"/>
        </w:rPr>
        <w:t>3</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%；迟延履行的违约金</w:t>
      </w:r>
      <w:r>
        <w:rPr>
          <w:rFonts w:hint="eastAsia" w:asciiTheme="minorEastAsia" w:hAnsiTheme="minorEastAsia" w:eastAsiaTheme="minorEastAsia" w:cstheme="minorEastAsia"/>
          <w:spacing w:val="-7"/>
          <w:szCs w:val="21"/>
        </w:rPr>
        <w:t>计算数额达到前述最高限额之日起，甲方有权在要求乙方支付违约金的同时，书</w:t>
      </w:r>
      <w:r>
        <w:rPr>
          <w:rFonts w:hint="eastAsia" w:asciiTheme="minorEastAsia" w:hAnsiTheme="minorEastAsia" w:eastAsiaTheme="minorEastAsia" w:cstheme="minorEastAsia"/>
          <w:szCs w:val="21"/>
        </w:rPr>
        <w:t>面通知乙方解除本合同；</w:t>
      </w:r>
    </w:p>
    <w:p>
      <w:pPr>
        <w:pStyle w:val="49"/>
        <w:numPr>
          <w:ilvl w:val="2"/>
          <w:numId w:val="5"/>
        </w:numPr>
        <w:tabs>
          <w:tab w:val="left" w:pos="1327"/>
        </w:tabs>
        <w:autoSpaceDE w:val="0"/>
        <w:autoSpaceDN w:val="0"/>
        <w:spacing w:before="3" w:line="360" w:lineRule="auto"/>
        <w:ind w:left="220" w:right="357" w:firstLine="434" w:firstLineChars="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pacing w:val="-1"/>
          <w:szCs w:val="21"/>
        </w:rPr>
        <w:t>除不可抗力外，如果甲方没有按照本合同约定的付款方式付款，那么</w:t>
      </w:r>
      <w:r>
        <w:rPr>
          <w:rFonts w:hint="eastAsia" w:asciiTheme="minorEastAsia" w:hAnsiTheme="minorEastAsia" w:eastAsiaTheme="minorEastAsia" w:cstheme="minorEastAsia"/>
          <w:szCs w:val="21"/>
        </w:rPr>
        <w:t>乙方可要求甲方支付违约金，违约金按每迟延付款一日的应付而未付款的</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u w:val="single"/>
          <w:lang w:val="en-US" w:eastAsia="zh-CN"/>
        </w:rPr>
        <w:t>/</w:t>
      </w:r>
      <w:r>
        <w:rPr>
          <w:rFonts w:hint="eastAsia" w:asciiTheme="minorEastAsia" w:hAnsiTheme="minorEastAsia" w:eastAsiaTheme="minorEastAsia" w:cstheme="minorEastAsia"/>
          <w:spacing w:val="2"/>
          <w:szCs w:val="21"/>
        </w:rPr>
        <w:t xml:space="preserve"> % </w:t>
      </w:r>
      <w:r>
        <w:rPr>
          <w:rFonts w:hint="eastAsia" w:asciiTheme="minorEastAsia" w:hAnsiTheme="minorEastAsia" w:eastAsiaTheme="minorEastAsia" w:cstheme="minorEastAsia"/>
          <w:spacing w:val="-7"/>
          <w:szCs w:val="21"/>
        </w:rPr>
        <w:t>计算，最高限额为本合同总价的</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u w:val="single"/>
          <w:lang w:val="en-US" w:eastAsia="zh-CN"/>
        </w:rPr>
        <w:t>/</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pacing w:val="-1"/>
          <w:szCs w:val="21"/>
        </w:rPr>
        <w:t xml:space="preserve"> %；迟延付款的违约金计算数额达到前述最</w:t>
      </w:r>
      <w:r>
        <w:rPr>
          <w:rFonts w:hint="eastAsia" w:asciiTheme="minorEastAsia" w:hAnsiTheme="minorEastAsia" w:eastAsiaTheme="minorEastAsia" w:cstheme="minorEastAsia"/>
          <w:spacing w:val="-10"/>
          <w:szCs w:val="21"/>
        </w:rPr>
        <w:t>高限额之日起，乙方有权在要求甲方支付违约金的同时，书面通知甲方解除本合</w:t>
      </w:r>
      <w:r>
        <w:rPr>
          <w:rFonts w:hint="eastAsia" w:asciiTheme="minorEastAsia" w:hAnsiTheme="minorEastAsia" w:eastAsiaTheme="minorEastAsia" w:cstheme="minorEastAsia"/>
          <w:szCs w:val="21"/>
        </w:rPr>
        <w:t>同；</w:t>
      </w:r>
    </w:p>
    <w:p>
      <w:pPr>
        <w:pStyle w:val="49"/>
        <w:numPr>
          <w:ilvl w:val="2"/>
          <w:numId w:val="5"/>
        </w:numPr>
        <w:tabs>
          <w:tab w:val="left" w:pos="1327"/>
        </w:tabs>
        <w:autoSpaceDE w:val="0"/>
        <w:autoSpaceDN w:val="0"/>
        <w:spacing w:before="4" w:line="360" w:lineRule="auto"/>
        <w:ind w:left="220" w:right="117" w:firstLine="434" w:firstLineChars="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除不可抗力外，任何一方未能履行本合同约定的其他主要义务，经催 </w:t>
      </w:r>
      <w:r>
        <w:rPr>
          <w:rFonts w:hint="eastAsia" w:asciiTheme="minorEastAsia" w:hAnsiTheme="minorEastAsia" w:eastAsiaTheme="minorEastAsia" w:cstheme="minorEastAsia"/>
          <w:spacing w:val="-7"/>
          <w:szCs w:val="21"/>
        </w:rPr>
        <w:t xml:space="preserve">告后在合理期限内仍未履行的，或者任何一方有其他违约行为致使不能实现合同 </w:t>
      </w:r>
      <w:r>
        <w:rPr>
          <w:rFonts w:hint="eastAsia" w:asciiTheme="minorEastAsia" w:hAnsiTheme="minorEastAsia" w:eastAsiaTheme="minorEastAsia" w:cstheme="minorEastAsia"/>
          <w:spacing w:val="-10"/>
          <w:szCs w:val="21"/>
        </w:rPr>
        <w:t>目的的，或者任何一方有腐败行为</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pacing w:val="-6"/>
          <w:szCs w:val="21"/>
        </w:rPr>
        <w:t xml:space="preserve">即：提供或给予或接受或索取任何财物或其 </w:t>
      </w:r>
      <w:r>
        <w:rPr>
          <w:rFonts w:hint="eastAsia" w:asciiTheme="minorEastAsia" w:hAnsiTheme="minorEastAsia" w:eastAsiaTheme="minorEastAsia" w:cstheme="minorEastAsia"/>
          <w:spacing w:val="-10"/>
          <w:szCs w:val="21"/>
        </w:rPr>
        <w:t>他好处或者采取其他不正当手段影响对方当事人在合同签订、履行过程中的行为</w:t>
      </w:r>
      <w:r>
        <w:rPr>
          <w:rFonts w:hint="eastAsia" w:asciiTheme="minorEastAsia" w:hAnsiTheme="minorEastAsia" w:eastAsiaTheme="minorEastAsia" w:cstheme="minorEastAsia"/>
          <w:spacing w:val="-17"/>
          <w:szCs w:val="21"/>
        </w:rPr>
        <w:t xml:space="preserve">） </w:t>
      </w:r>
      <w:r>
        <w:rPr>
          <w:rFonts w:hint="eastAsia" w:asciiTheme="minorEastAsia" w:hAnsiTheme="minorEastAsia" w:eastAsiaTheme="minorEastAsia" w:cstheme="minorEastAsia"/>
          <w:spacing w:val="-8"/>
          <w:szCs w:val="21"/>
        </w:rPr>
        <w:t>或者欺诈行为</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pacing w:val="-7"/>
          <w:szCs w:val="21"/>
        </w:rPr>
        <w:t>即：以谎报事实或者隐瞒真相的方法来影响对方当事人在合同签 订、履行过程中的行为）的，对方当事人可以书面通知违约方解除本合同；</w:t>
      </w:r>
    </w:p>
    <w:p>
      <w:pPr>
        <w:pStyle w:val="49"/>
        <w:numPr>
          <w:ilvl w:val="2"/>
          <w:numId w:val="5"/>
        </w:numPr>
        <w:tabs>
          <w:tab w:val="left" w:pos="1327"/>
        </w:tabs>
        <w:autoSpaceDE w:val="0"/>
        <w:autoSpaceDN w:val="0"/>
        <w:spacing w:before="4" w:line="360" w:lineRule="auto"/>
        <w:ind w:left="220" w:right="357" w:firstLine="434" w:firstLineChars="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pacing w:val="-1"/>
          <w:szCs w:val="21"/>
        </w:rPr>
        <w:t>任何一方按照前述约定要求违约方支付违约金的同时，仍有权要求违</w:t>
      </w:r>
      <w:r>
        <w:rPr>
          <w:rFonts w:hint="eastAsia" w:asciiTheme="minorEastAsia" w:hAnsiTheme="minorEastAsia" w:eastAsiaTheme="minorEastAsia" w:cstheme="minorEastAsia"/>
          <w:spacing w:val="-10"/>
          <w:szCs w:val="21"/>
        </w:rPr>
        <w:t>约方继续履行合同、采取补救措施，并有权按照己方实际损失情况要求违约方赔偿损失；任何一方按照前述约定要求解除本合同的同时，仍有权要求违约方支付</w:t>
      </w:r>
      <w:r>
        <w:rPr>
          <w:rFonts w:hint="eastAsia" w:asciiTheme="minorEastAsia" w:hAnsiTheme="minorEastAsia" w:eastAsiaTheme="minorEastAsia" w:cstheme="minorEastAsia"/>
          <w:spacing w:val="-5"/>
          <w:szCs w:val="21"/>
        </w:rPr>
        <w:t>违约金和按照己方实际损失情况要求违约方赔偿损失；且守约方行使的任何权利</w:t>
      </w:r>
      <w:r>
        <w:rPr>
          <w:rFonts w:hint="eastAsia" w:asciiTheme="minorEastAsia" w:hAnsiTheme="minorEastAsia" w:eastAsiaTheme="minorEastAsia" w:cstheme="minorEastAsia"/>
          <w:szCs w:val="21"/>
        </w:rPr>
        <w:t>救济方式均不视为其放弃了其他法定或者约定的权利救济方式；</w:t>
      </w:r>
    </w:p>
    <w:p>
      <w:pPr>
        <w:pStyle w:val="49"/>
        <w:numPr>
          <w:ilvl w:val="2"/>
          <w:numId w:val="5"/>
        </w:numPr>
        <w:tabs>
          <w:tab w:val="left" w:pos="1315"/>
        </w:tabs>
        <w:autoSpaceDE w:val="0"/>
        <w:autoSpaceDN w:val="0"/>
        <w:spacing w:before="3" w:line="360" w:lineRule="auto"/>
        <w:ind w:left="220" w:right="359" w:firstLine="434" w:firstLineChars="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pacing w:val="-16"/>
          <w:szCs w:val="21"/>
        </w:rPr>
        <w:t xml:space="preserve">除前述约定外，除不可抗力外，任何一方未能履行本合同约定的义务， </w:t>
      </w:r>
      <w:r>
        <w:rPr>
          <w:rFonts w:hint="eastAsia" w:asciiTheme="minorEastAsia" w:hAnsiTheme="minorEastAsia" w:eastAsiaTheme="minorEastAsia" w:cstheme="minorEastAsia"/>
          <w:spacing w:val="-7"/>
          <w:szCs w:val="21"/>
        </w:rPr>
        <w:t>对方当事人均有权要求继续履行、采取补救措施或者赔偿损失等，且对方当事人行使的任何权利救济方式均不视为其放弃了其他法定或者约定的权利救济方式；</w:t>
      </w:r>
    </w:p>
    <w:p>
      <w:pPr>
        <w:pStyle w:val="49"/>
        <w:numPr>
          <w:ilvl w:val="2"/>
          <w:numId w:val="5"/>
        </w:numPr>
        <w:tabs>
          <w:tab w:val="left" w:pos="1327"/>
        </w:tabs>
        <w:autoSpaceDE w:val="0"/>
        <w:autoSpaceDN w:val="0"/>
        <w:spacing w:before="160" w:line="360" w:lineRule="auto"/>
        <w:ind w:left="220" w:right="357" w:firstLine="434" w:firstLineChars="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pacing w:val="-1"/>
          <w:szCs w:val="21"/>
        </w:rPr>
        <w:t>如果出现政府采购监督管理部门在处理投诉事项期间，书面通知甲方</w:t>
      </w:r>
      <w:r>
        <w:rPr>
          <w:rFonts w:hint="eastAsia" w:asciiTheme="minorEastAsia" w:hAnsiTheme="minorEastAsia" w:eastAsiaTheme="minorEastAsia" w:cstheme="minorEastAsia"/>
          <w:spacing w:val="-8"/>
          <w:szCs w:val="21"/>
        </w:rPr>
        <w:t>暂停采购活动的情形，或者询问或质疑事项可能影响中标结果的，导致甲方中止</w:t>
      </w:r>
      <w:r>
        <w:rPr>
          <w:rFonts w:hint="eastAsia" w:asciiTheme="minorEastAsia" w:hAnsiTheme="minorEastAsia" w:eastAsiaTheme="minorEastAsia" w:cstheme="minorEastAsia"/>
          <w:szCs w:val="21"/>
        </w:rPr>
        <w:t>履行合同的情形，均不视为甲方违约。</w:t>
      </w:r>
    </w:p>
    <w:p>
      <w:pPr>
        <w:pStyle w:val="7"/>
        <w:numPr>
          <w:ilvl w:val="1"/>
          <w:numId w:val="5"/>
        </w:numPr>
        <w:tabs>
          <w:tab w:val="left" w:pos="1142"/>
        </w:tabs>
        <w:spacing w:before="2" w:line="360" w:lineRule="auto"/>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合同争议的解决</w:t>
      </w:r>
    </w:p>
    <w:p>
      <w:pPr>
        <w:pStyle w:val="16"/>
        <w:tabs>
          <w:tab w:val="left" w:pos="6701"/>
        </w:tabs>
        <w:spacing w:before="161" w:line="360" w:lineRule="auto"/>
        <w:ind w:right="116" w:firstLine="43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本合同履行过程中发生的任何争议</w:t>
      </w:r>
      <w:r>
        <w:rPr>
          <w:rFonts w:hint="eastAsia" w:asciiTheme="minorEastAsia" w:hAnsiTheme="minorEastAsia" w:eastAsiaTheme="minorEastAsia" w:cstheme="minorEastAsia"/>
          <w:spacing w:val="-48"/>
          <w:sz w:val="21"/>
          <w:szCs w:val="21"/>
        </w:rPr>
        <w:t>，</w:t>
      </w:r>
      <w:r>
        <w:rPr>
          <w:rFonts w:hint="eastAsia" w:asciiTheme="minorEastAsia" w:hAnsiTheme="minorEastAsia" w:eastAsiaTheme="minorEastAsia" w:cstheme="minorEastAsia"/>
          <w:sz w:val="21"/>
          <w:szCs w:val="21"/>
        </w:rPr>
        <w:t>双方当事人均可通过和解或者调解解决</w:t>
      </w:r>
      <w:r>
        <w:rPr>
          <w:rFonts w:hint="eastAsia" w:asciiTheme="minorEastAsia" w:hAnsiTheme="minorEastAsia" w:eastAsiaTheme="minorEastAsia" w:cstheme="minorEastAsia"/>
          <w:spacing w:val="-17"/>
          <w:sz w:val="21"/>
          <w:szCs w:val="21"/>
        </w:rPr>
        <w:t xml:space="preserve">； </w:t>
      </w:r>
      <w:r>
        <w:rPr>
          <w:rFonts w:hint="eastAsia" w:asciiTheme="minorEastAsia" w:hAnsiTheme="minorEastAsia" w:eastAsiaTheme="minorEastAsia" w:cstheme="minorEastAsia"/>
          <w:sz w:val="21"/>
          <w:szCs w:val="21"/>
        </w:rPr>
        <w:t>不愿和解、调解或者和解、调解不成的，可以选择下列第</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u w:val="single"/>
          <w:lang w:val="en-US" w:eastAsia="zh-CN"/>
        </w:rPr>
        <w:t>1</w:t>
      </w:r>
      <w:r>
        <w:rPr>
          <w:rFonts w:hint="eastAsia" w:asciiTheme="minorEastAsia" w:hAnsiTheme="minorEastAsia" w:eastAsiaTheme="minorEastAsia" w:cstheme="minorEastAsia"/>
          <w:sz w:val="21"/>
          <w:szCs w:val="21"/>
        </w:rPr>
        <w:t>种方式解决：</w:t>
      </w:r>
    </w:p>
    <w:p>
      <w:pPr>
        <w:pStyle w:val="49"/>
        <w:numPr>
          <w:ilvl w:val="2"/>
          <w:numId w:val="5"/>
        </w:numPr>
        <w:tabs>
          <w:tab w:val="left" w:pos="1327"/>
          <w:tab w:val="left" w:pos="4207"/>
        </w:tabs>
        <w:autoSpaceDE w:val="0"/>
        <w:autoSpaceDN w:val="0"/>
        <w:spacing w:before="1" w:line="360" w:lineRule="auto"/>
        <w:ind w:left="220" w:right="358" w:firstLine="434" w:firstLineChars="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将争议提交</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u w:val="single"/>
          <w:lang w:eastAsia="zh-CN"/>
        </w:rPr>
        <w:t>阜阳</w:t>
      </w:r>
      <w:r>
        <w:rPr>
          <w:rFonts w:hint="eastAsia" w:asciiTheme="minorEastAsia" w:hAnsiTheme="minorEastAsia" w:eastAsiaTheme="minorEastAsia" w:cstheme="minorEastAsia"/>
          <w:szCs w:val="21"/>
        </w:rPr>
        <w:t>仲裁委员会依申请仲裁时其现行有效的</w:t>
      </w:r>
      <w:r>
        <w:rPr>
          <w:rFonts w:hint="eastAsia" w:asciiTheme="minorEastAsia" w:hAnsiTheme="minorEastAsia" w:eastAsiaTheme="minorEastAsia" w:cstheme="minorEastAsia"/>
          <w:spacing w:val="-19"/>
          <w:szCs w:val="21"/>
        </w:rPr>
        <w:t>仲</w:t>
      </w:r>
      <w:r>
        <w:rPr>
          <w:rFonts w:hint="eastAsia" w:asciiTheme="minorEastAsia" w:hAnsiTheme="minorEastAsia" w:eastAsiaTheme="minorEastAsia" w:cstheme="minorEastAsia"/>
          <w:szCs w:val="21"/>
        </w:rPr>
        <w:t>裁规则裁决；</w:t>
      </w:r>
    </w:p>
    <w:p>
      <w:pPr>
        <w:pStyle w:val="49"/>
        <w:numPr>
          <w:ilvl w:val="2"/>
          <w:numId w:val="5"/>
        </w:numPr>
        <w:tabs>
          <w:tab w:val="left" w:pos="1315"/>
          <w:tab w:val="left" w:pos="4435"/>
        </w:tabs>
        <w:autoSpaceDE w:val="0"/>
        <w:autoSpaceDN w:val="0"/>
        <w:spacing w:before="2" w:line="360" w:lineRule="auto"/>
        <w:ind w:hanging="661" w:firstLineChars="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向</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u w:val="single"/>
          <w:lang w:eastAsia="zh-CN"/>
        </w:rPr>
        <w:t>项目所在地</w:t>
      </w:r>
      <w:r>
        <w:rPr>
          <w:rFonts w:hint="eastAsia" w:asciiTheme="minorEastAsia" w:hAnsiTheme="minorEastAsia" w:eastAsiaTheme="minorEastAsia" w:cstheme="minorEastAsia"/>
          <w:szCs w:val="21"/>
        </w:rPr>
        <w:t>人民法院起诉。</w:t>
      </w:r>
    </w:p>
    <w:p>
      <w:pPr>
        <w:pStyle w:val="7"/>
        <w:numPr>
          <w:ilvl w:val="1"/>
          <w:numId w:val="5"/>
        </w:numPr>
        <w:tabs>
          <w:tab w:val="left" w:pos="1142"/>
        </w:tabs>
        <w:spacing w:before="160" w:line="36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合同生效</w:t>
      </w:r>
    </w:p>
    <w:p>
      <w:pPr>
        <w:pStyle w:val="16"/>
        <w:spacing w:before="161" w:line="360" w:lineRule="auto"/>
        <w:ind w:left="65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本合同自双方当事人盖章时生效。</w:t>
      </w:r>
    </w:p>
    <w:p>
      <w:pPr>
        <w:pStyle w:val="16"/>
        <w:spacing w:before="10" w:line="360" w:lineRule="auto"/>
        <w:ind w:left="0"/>
        <w:rPr>
          <w:rFonts w:hint="eastAsia" w:asciiTheme="minorEastAsia" w:hAnsiTheme="minorEastAsia" w:eastAsiaTheme="minorEastAsia" w:cstheme="minorEastAsia"/>
          <w:sz w:val="21"/>
          <w:szCs w:val="21"/>
        </w:rPr>
      </w:pPr>
    </w:p>
    <w:p>
      <w:pPr>
        <w:pStyle w:val="16"/>
        <w:tabs>
          <w:tab w:val="left" w:pos="940"/>
          <w:tab w:val="left" w:pos="1900"/>
          <w:tab w:val="left" w:pos="3940"/>
          <w:tab w:val="left" w:pos="5141"/>
          <w:tab w:val="left" w:pos="6341"/>
          <w:tab w:val="left" w:pos="8381"/>
        </w:tabs>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甲</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方：</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u w:val="single"/>
        </w:rPr>
        <w:tab/>
      </w:r>
      <w:r>
        <w:rPr>
          <w:rFonts w:hint="eastAsia" w:asciiTheme="minorEastAsia" w:hAnsiTheme="minorEastAsia" w:eastAsiaTheme="minorEastAsia" w:cstheme="minorEastAsia"/>
          <w:sz w:val="21"/>
          <w:szCs w:val="21"/>
          <w:u w:val="single"/>
        </w:rPr>
        <w:t>（单位盖章）</w:t>
      </w:r>
      <w:r>
        <w:rPr>
          <w:rFonts w:hint="eastAsia" w:asciiTheme="minorEastAsia" w:hAnsiTheme="minorEastAsia" w:eastAsiaTheme="minorEastAsia" w:cstheme="minorEastAsia"/>
          <w:sz w:val="21"/>
          <w:szCs w:val="21"/>
          <w:u w:val="single"/>
        </w:rPr>
        <w:tab/>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乙方：</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u w:val="single"/>
        </w:rPr>
        <w:tab/>
      </w:r>
      <w:r>
        <w:rPr>
          <w:rFonts w:hint="eastAsia" w:asciiTheme="minorEastAsia" w:hAnsiTheme="minorEastAsia" w:eastAsiaTheme="minorEastAsia" w:cstheme="minorEastAsia"/>
          <w:sz w:val="21"/>
          <w:szCs w:val="21"/>
          <w:u w:val="single"/>
        </w:rPr>
        <w:t>（单位盖章）</w:t>
      </w:r>
      <w:r>
        <w:rPr>
          <w:rFonts w:hint="eastAsia" w:asciiTheme="minorEastAsia" w:hAnsiTheme="minorEastAsia" w:eastAsiaTheme="minorEastAsia" w:cstheme="minorEastAsia"/>
          <w:sz w:val="21"/>
          <w:szCs w:val="21"/>
          <w:u w:val="single"/>
        </w:rPr>
        <w:tab/>
      </w:r>
    </w:p>
    <w:p>
      <w:pPr>
        <w:pStyle w:val="16"/>
        <w:spacing w:before="6" w:line="360" w:lineRule="auto"/>
        <w:ind w:left="0"/>
        <w:rPr>
          <w:rFonts w:hint="eastAsia" w:asciiTheme="minorEastAsia" w:hAnsiTheme="minorEastAsia" w:eastAsiaTheme="minorEastAsia" w:cstheme="minorEastAsia"/>
          <w:sz w:val="21"/>
          <w:szCs w:val="21"/>
        </w:rPr>
      </w:pPr>
    </w:p>
    <w:p>
      <w:pPr>
        <w:pStyle w:val="16"/>
        <w:tabs>
          <w:tab w:val="left" w:pos="5141"/>
        </w:tabs>
        <w:spacing w:before="66"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法定代表人</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法定代表人</w:t>
      </w:r>
    </w:p>
    <w:p>
      <w:pPr>
        <w:pStyle w:val="16"/>
        <w:spacing w:before="11" w:line="360" w:lineRule="auto"/>
        <w:ind w:left="0"/>
        <w:rPr>
          <w:rFonts w:hint="eastAsia" w:asciiTheme="minorEastAsia" w:hAnsiTheme="minorEastAsia" w:eastAsiaTheme="minorEastAsia" w:cstheme="minorEastAsia"/>
          <w:sz w:val="21"/>
          <w:szCs w:val="21"/>
        </w:rPr>
      </w:pPr>
    </w:p>
    <w:p>
      <w:pPr>
        <w:pStyle w:val="16"/>
        <w:tabs>
          <w:tab w:val="left" w:pos="5141"/>
        </w:tabs>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或授权代表（签字</w:t>
      </w:r>
      <w:r>
        <w:rPr>
          <w:rFonts w:hint="eastAsia" w:asciiTheme="minorEastAsia" w:hAnsiTheme="minorEastAsia" w:eastAsiaTheme="minorEastAsia" w:cstheme="minorEastAsia"/>
          <w:spacing w:val="-120"/>
          <w:sz w:val="21"/>
          <w:szCs w:val="21"/>
        </w:rPr>
        <w:t>）</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或授权代表（签字</w:t>
      </w:r>
      <w:r>
        <w:rPr>
          <w:rFonts w:hint="eastAsia" w:asciiTheme="minorEastAsia" w:hAnsiTheme="minorEastAsia" w:eastAsiaTheme="minorEastAsia" w:cstheme="minorEastAsia"/>
          <w:spacing w:val="-120"/>
          <w:sz w:val="21"/>
          <w:szCs w:val="21"/>
        </w:rPr>
        <w:t>））</w:t>
      </w:r>
      <w:r>
        <w:rPr>
          <w:rFonts w:hint="eastAsia" w:asciiTheme="minorEastAsia" w:hAnsiTheme="minorEastAsia" w:eastAsiaTheme="minorEastAsia" w:cstheme="minorEastAsia"/>
          <w:sz w:val="21"/>
          <w:szCs w:val="21"/>
        </w:rPr>
        <w:t>）：</w:t>
      </w:r>
    </w:p>
    <w:p>
      <w:pPr>
        <w:pStyle w:val="16"/>
        <w:spacing w:before="8" w:line="360" w:lineRule="auto"/>
        <w:ind w:left="0"/>
        <w:rPr>
          <w:rFonts w:hint="eastAsia" w:asciiTheme="minorEastAsia" w:hAnsiTheme="minorEastAsia" w:eastAsiaTheme="minorEastAsia" w:cstheme="minorEastAsia"/>
          <w:sz w:val="21"/>
          <w:szCs w:val="21"/>
        </w:rPr>
      </w:pPr>
    </w:p>
    <w:p>
      <w:pPr>
        <w:pStyle w:val="16"/>
        <w:tabs>
          <w:tab w:val="left" w:pos="1660"/>
          <w:tab w:val="left" w:pos="2380"/>
          <w:tab w:val="left" w:pos="3100"/>
          <w:tab w:val="left" w:pos="5141"/>
          <w:tab w:val="left" w:pos="6581"/>
          <w:tab w:val="left" w:pos="7301"/>
          <w:tab w:val="left" w:pos="8021"/>
        </w:tabs>
        <w:spacing w:line="360" w:lineRule="auto"/>
        <w:rPr>
          <w:rFonts w:hint="eastAsia" w:asciiTheme="minorEastAsia" w:hAnsiTheme="minorEastAsia" w:eastAsiaTheme="minorEastAsia" w:cstheme="minorEastAsia"/>
          <w:szCs w:val="21"/>
        </w:rPr>
        <w:sectPr>
          <w:pgSz w:w="11910" w:h="16840"/>
          <w:pgMar w:top="1380" w:right="1440" w:bottom="1500" w:left="1580" w:header="877" w:footer="1304" w:gutter="0"/>
          <w:cols w:space="720" w:num="1"/>
        </w:sectPr>
      </w:pPr>
      <w:r>
        <w:rPr>
          <w:rFonts w:hint="eastAsia" w:asciiTheme="minorEastAsia" w:hAnsiTheme="minorEastAsia" w:eastAsiaTheme="minorEastAsia" w:cstheme="minorEastAsia"/>
          <w:sz w:val="21"/>
          <w:szCs w:val="21"/>
        </w:rPr>
        <w:t>时间：</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u w:val="single"/>
        </w:rPr>
        <w:tab/>
      </w:r>
      <w:r>
        <w:rPr>
          <w:rFonts w:hint="eastAsia" w:asciiTheme="minorEastAsia" w:hAnsiTheme="minorEastAsia" w:eastAsiaTheme="minorEastAsia" w:cstheme="minorEastAsia"/>
          <w:sz w:val="21"/>
          <w:szCs w:val="21"/>
        </w:rPr>
        <w:t>年</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u w:val="single"/>
        </w:rPr>
        <w:tab/>
      </w:r>
      <w:r>
        <w:rPr>
          <w:rFonts w:hint="eastAsia" w:asciiTheme="minorEastAsia" w:hAnsiTheme="minorEastAsia" w:eastAsiaTheme="minorEastAsia" w:cstheme="minorEastAsia"/>
          <w:sz w:val="21"/>
          <w:szCs w:val="21"/>
        </w:rPr>
        <w:t>月</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u w:val="single"/>
        </w:rPr>
        <w:tab/>
      </w:r>
      <w:r>
        <w:rPr>
          <w:rFonts w:hint="eastAsia" w:asciiTheme="minorEastAsia" w:hAnsiTheme="minorEastAsia" w:eastAsiaTheme="minorEastAsia" w:cstheme="minorEastAsia"/>
          <w:sz w:val="21"/>
          <w:szCs w:val="21"/>
        </w:rPr>
        <w:t>日</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时间：</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u w:val="single"/>
        </w:rPr>
        <w:tab/>
      </w:r>
      <w:r>
        <w:rPr>
          <w:rFonts w:hint="eastAsia" w:asciiTheme="minorEastAsia" w:hAnsiTheme="minorEastAsia" w:eastAsiaTheme="minorEastAsia" w:cstheme="minorEastAsia"/>
          <w:sz w:val="21"/>
          <w:szCs w:val="21"/>
        </w:rPr>
        <w:t>年</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u w:val="single"/>
        </w:rPr>
        <w:tab/>
      </w:r>
      <w:r>
        <w:rPr>
          <w:rFonts w:hint="eastAsia" w:asciiTheme="minorEastAsia" w:hAnsiTheme="minorEastAsia" w:eastAsiaTheme="minorEastAsia" w:cstheme="minorEastAsia"/>
          <w:sz w:val="21"/>
          <w:szCs w:val="21"/>
        </w:rPr>
        <w:t>月</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u w:val="single"/>
        </w:rPr>
        <w:tab/>
      </w:r>
    </w:p>
    <w:p>
      <w:pPr>
        <w:pStyle w:val="2"/>
        <w:ind w:firstLine="0" w:firstLineChars="0"/>
      </w:pPr>
    </w:p>
    <w:p>
      <w:pPr>
        <w:ind w:firstLine="435"/>
        <w:jc w:val="center"/>
        <w:outlineLvl w:val="0"/>
        <w:rPr>
          <w:rFonts w:ascii="方正宋黑简体" w:eastAsia="方正宋黑简体"/>
          <w:b/>
          <w:bCs/>
          <w:sz w:val="48"/>
          <w:szCs w:val="48"/>
        </w:rPr>
      </w:pPr>
      <w:bookmarkStart w:id="91" w:name="_Toc516239286"/>
      <w:bookmarkStart w:id="92" w:name="_Toc6194"/>
      <w:bookmarkStart w:id="93" w:name="_Toc24789_WPSOffice_Level1"/>
      <w:bookmarkStart w:id="94" w:name="_Toc2267_WPSOffice_Level1"/>
      <w:r>
        <w:rPr>
          <w:rFonts w:hint="eastAsia" w:ascii="方正宋黑简体" w:hAnsi="宋体" w:eastAsia="方正宋黑简体" w:cs="黑体"/>
          <w:b/>
          <w:bCs/>
          <w:sz w:val="48"/>
          <w:szCs w:val="48"/>
        </w:rPr>
        <w:t>第二章  投标文件</w:t>
      </w:r>
      <w:bookmarkEnd w:id="91"/>
      <w:bookmarkEnd w:id="92"/>
      <w:bookmarkEnd w:id="93"/>
      <w:bookmarkEnd w:id="94"/>
    </w:p>
    <w:p>
      <w:pPr>
        <w:rPr>
          <w:rFonts w:ascii="仿宋_GB2312" w:hAnsi="Arial" w:eastAsia="仿宋_GB2312" w:cs="Arial"/>
          <w:sz w:val="32"/>
        </w:rPr>
      </w:pPr>
    </w:p>
    <w:p>
      <w:pPr>
        <w:jc w:val="center"/>
        <w:rPr>
          <w:rFonts w:ascii="黑体" w:hAnsi="黑体" w:eastAsia="黑体" w:cs="Arial"/>
          <w:sz w:val="32"/>
        </w:rPr>
      </w:pPr>
      <w:bookmarkStart w:id="95" w:name="_Toc13756_WPSOffice_Level1"/>
      <w:bookmarkStart w:id="96" w:name="_Toc32338_WPSOffice_Level1"/>
      <w:r>
        <w:rPr>
          <w:rFonts w:hint="eastAsia" w:ascii="黑体" w:hAnsi="黑体" w:eastAsia="黑体"/>
          <w:sz w:val="44"/>
          <w:szCs w:val="44"/>
          <w:u w:val="single"/>
        </w:rPr>
        <w:t>（货物及服务采购项目名称）</w:t>
      </w:r>
      <w:bookmarkEnd w:id="95"/>
      <w:bookmarkEnd w:id="96"/>
    </w:p>
    <w:p>
      <w:pPr>
        <w:jc w:val="center"/>
        <w:rPr>
          <w:rFonts w:ascii="仿宋_GB2312" w:hAnsi="Arial" w:eastAsia="仿宋_GB2312" w:cs="Arial"/>
          <w:b/>
          <w:sz w:val="72"/>
        </w:rPr>
      </w:pPr>
      <w:bookmarkStart w:id="97" w:name="_Hlk450146333"/>
    </w:p>
    <w:p>
      <w:pPr>
        <w:jc w:val="center"/>
        <w:rPr>
          <w:rFonts w:ascii="方正大黑简体" w:hAnsi="Arial" w:eastAsia="方正大黑简体" w:cs="Arial"/>
          <w:sz w:val="84"/>
          <w:szCs w:val="84"/>
        </w:rPr>
      </w:pPr>
      <w:bookmarkStart w:id="98" w:name="_Toc361_WPSOffice_Level1"/>
      <w:bookmarkStart w:id="99" w:name="_Toc18887_WPSOffice_Level1"/>
      <w:r>
        <w:rPr>
          <w:rFonts w:hint="eastAsia" w:ascii="方正大黑简体" w:hAnsi="Arial" w:eastAsia="方正大黑简体" w:cs="Arial"/>
          <w:sz w:val="84"/>
          <w:szCs w:val="84"/>
        </w:rPr>
        <w:t xml:space="preserve">投 标 </w:t>
      </w:r>
      <w:bookmarkEnd w:id="97"/>
      <w:r>
        <w:rPr>
          <w:rFonts w:hint="eastAsia" w:ascii="方正大黑简体" w:hAnsi="Arial" w:eastAsia="方正大黑简体" w:cs="Arial"/>
          <w:sz w:val="84"/>
          <w:szCs w:val="84"/>
        </w:rPr>
        <w:t>文 件</w:t>
      </w:r>
      <w:bookmarkEnd w:id="98"/>
      <w:bookmarkEnd w:id="99"/>
    </w:p>
    <w:p>
      <w:pPr>
        <w:rPr>
          <w:rFonts w:ascii="宋体" w:hAnsi="宋体" w:cs="Arial"/>
          <w:sz w:val="32"/>
        </w:rPr>
      </w:pPr>
      <w:r>
        <w:rPr>
          <w:rFonts w:hint="eastAsia" w:ascii="仿宋_GB2312" w:hAnsi="Arial" w:eastAsia="仿宋_GB2312" w:cs="Arial"/>
          <w:sz w:val="32"/>
        </w:rPr>
        <w:t xml:space="preserve">              </w:t>
      </w:r>
      <w:r>
        <w:rPr>
          <w:rFonts w:hint="eastAsia" w:ascii="宋体" w:hAnsi="宋体" w:cs="Arial"/>
          <w:sz w:val="32"/>
        </w:rPr>
        <w:t xml:space="preserve"> </w:t>
      </w:r>
    </w:p>
    <w:p>
      <w:pPr>
        <w:ind w:firstLine="1280" w:firstLineChars="400"/>
        <w:rPr>
          <w:rFonts w:ascii="仿宋_GB2312" w:hAnsi="Arial" w:eastAsia="仿宋_GB2312" w:cs="Arial"/>
          <w:sz w:val="32"/>
        </w:rPr>
      </w:pPr>
      <w:r>
        <w:rPr>
          <w:rFonts w:hint="eastAsia" w:ascii="宋体" w:hAnsi="宋体" w:cs="Arial"/>
          <w:sz w:val="32"/>
        </w:rPr>
        <w:t>项目编号：</w:t>
      </w:r>
      <w:r>
        <w:rPr>
          <w:rFonts w:hint="eastAsia" w:ascii="宋体" w:hAnsi="宋体" w:cs="Arial"/>
          <w:sz w:val="32"/>
          <w:u w:val="single"/>
        </w:rPr>
        <w:t xml:space="preserve">                         </w:t>
      </w:r>
    </w:p>
    <w:p>
      <w:pPr>
        <w:jc w:val="center"/>
        <w:rPr>
          <w:rFonts w:ascii="仿宋_GB2312" w:hAnsi="Arial" w:eastAsia="仿宋_GB2312" w:cs="Arial"/>
          <w:sz w:val="32"/>
        </w:rPr>
      </w:pPr>
    </w:p>
    <w:p>
      <w:pPr>
        <w:jc w:val="center"/>
        <w:rPr>
          <w:rFonts w:ascii="仿宋_GB2312" w:hAnsi="Arial" w:eastAsia="仿宋_GB2312" w:cs="Arial"/>
          <w:sz w:val="32"/>
        </w:rPr>
      </w:pPr>
    </w:p>
    <w:p>
      <w:pPr>
        <w:ind w:firstLine="1200" w:firstLineChars="400"/>
        <w:rPr>
          <w:rFonts w:ascii="宋体" w:hAnsi="宋体"/>
          <w:sz w:val="30"/>
          <w:szCs w:val="30"/>
          <w:u w:val="single"/>
        </w:rPr>
      </w:pPr>
      <w:bookmarkStart w:id="100" w:name="_Toc13389_WPSOffice_Level1"/>
      <w:bookmarkStart w:id="101" w:name="_Toc4204_WPSOffice_Level1"/>
      <w:r>
        <w:rPr>
          <w:rFonts w:hint="eastAsia" w:ascii="宋体" w:hAnsi="宋体" w:cs="Arial"/>
          <w:sz w:val="30"/>
          <w:szCs w:val="30"/>
        </w:rPr>
        <w:t>采购人：</w:t>
      </w:r>
      <w:bookmarkEnd w:id="100"/>
      <w:bookmarkEnd w:id="101"/>
      <w:r>
        <w:rPr>
          <w:rFonts w:hint="eastAsia" w:ascii="宋体" w:hAnsi="宋体"/>
          <w:sz w:val="30"/>
          <w:szCs w:val="30"/>
          <w:u w:val="single"/>
        </w:rPr>
        <w:t xml:space="preserve">                               </w:t>
      </w:r>
    </w:p>
    <w:p>
      <w:pPr>
        <w:ind w:firstLine="1650" w:firstLineChars="550"/>
        <w:rPr>
          <w:rFonts w:ascii="宋体" w:hAnsi="宋体" w:cs="Arial"/>
          <w:sz w:val="30"/>
          <w:szCs w:val="30"/>
        </w:rPr>
      </w:pPr>
    </w:p>
    <w:p>
      <w:pPr>
        <w:spacing w:line="460" w:lineRule="exact"/>
        <w:ind w:firstLine="1200" w:firstLineChars="400"/>
        <w:rPr>
          <w:rFonts w:ascii="宋体" w:hAnsi="宋体"/>
          <w:sz w:val="30"/>
          <w:szCs w:val="30"/>
        </w:rPr>
      </w:pPr>
      <w:bookmarkStart w:id="102" w:name="_Toc23736_WPSOffice_Level1"/>
      <w:bookmarkStart w:id="103" w:name="_Toc22977_WPSOffice_Level1"/>
      <w:r>
        <w:rPr>
          <w:rFonts w:hint="eastAsia" w:ascii="宋体" w:hAnsi="宋体"/>
          <w:sz w:val="30"/>
          <w:szCs w:val="30"/>
        </w:rPr>
        <w:t>投标人：</w:t>
      </w:r>
      <w:r>
        <w:rPr>
          <w:rFonts w:hint="eastAsia" w:ascii="宋体" w:hAnsi="宋体"/>
          <w:sz w:val="30"/>
          <w:szCs w:val="30"/>
          <w:u w:val="single"/>
        </w:rPr>
        <w:t xml:space="preserve">                             </w:t>
      </w:r>
      <w:r>
        <w:rPr>
          <w:rFonts w:hint="eastAsia" w:ascii="宋体" w:hAnsi="宋体"/>
          <w:sz w:val="30"/>
          <w:szCs w:val="30"/>
        </w:rPr>
        <w:t>（盖单位章）</w:t>
      </w:r>
      <w:bookmarkEnd w:id="102"/>
      <w:bookmarkEnd w:id="103"/>
    </w:p>
    <w:p>
      <w:pPr>
        <w:spacing w:line="460" w:lineRule="exact"/>
        <w:ind w:firstLine="915" w:firstLineChars="305"/>
        <w:rPr>
          <w:rFonts w:ascii="宋体" w:hAnsi="宋体"/>
          <w:sz w:val="30"/>
          <w:szCs w:val="30"/>
          <w:u w:val="single"/>
        </w:rPr>
      </w:pPr>
    </w:p>
    <w:p>
      <w:pPr>
        <w:spacing w:line="460" w:lineRule="exact"/>
        <w:ind w:firstLine="915" w:firstLineChars="305"/>
        <w:rPr>
          <w:rFonts w:ascii="宋体" w:hAnsi="宋体"/>
          <w:sz w:val="30"/>
          <w:szCs w:val="30"/>
          <w:u w:val="single"/>
        </w:rPr>
      </w:pPr>
      <w:r>
        <w:rPr>
          <w:rFonts w:hint="eastAsia" w:ascii="宋体" w:hAnsi="宋体"/>
          <w:sz w:val="30"/>
          <w:szCs w:val="30"/>
        </w:rPr>
        <w:t xml:space="preserve">  </w:t>
      </w:r>
      <w:bookmarkStart w:id="104" w:name="_Toc22449_WPSOffice_Level1"/>
      <w:bookmarkStart w:id="105" w:name="_Toc7448_WPSOffice_Level1"/>
      <w:r>
        <w:rPr>
          <w:rFonts w:hint="eastAsia" w:ascii="宋体" w:hAnsi="宋体"/>
          <w:sz w:val="30"/>
          <w:szCs w:val="30"/>
        </w:rPr>
        <w:t>法定代表人或其委托代理人：</w:t>
      </w:r>
      <w:r>
        <w:rPr>
          <w:rFonts w:hint="eastAsia" w:ascii="宋体" w:hAnsi="宋体"/>
          <w:sz w:val="30"/>
          <w:szCs w:val="30"/>
          <w:u w:val="single"/>
        </w:rPr>
        <w:t xml:space="preserve">              </w:t>
      </w:r>
      <w:r>
        <w:rPr>
          <w:rFonts w:hint="eastAsia" w:ascii="宋体" w:hAnsi="宋体"/>
          <w:sz w:val="30"/>
          <w:szCs w:val="30"/>
        </w:rPr>
        <w:t>（签字或盖章）</w:t>
      </w:r>
      <w:bookmarkEnd w:id="104"/>
      <w:bookmarkEnd w:id="105"/>
    </w:p>
    <w:p>
      <w:pPr>
        <w:spacing w:line="460" w:lineRule="exact"/>
        <w:rPr>
          <w:rFonts w:ascii="宋体" w:hAnsi="宋体"/>
          <w:sz w:val="30"/>
          <w:szCs w:val="30"/>
        </w:rPr>
      </w:pPr>
    </w:p>
    <w:p>
      <w:pPr>
        <w:spacing w:line="460" w:lineRule="exact"/>
        <w:ind w:firstLine="435"/>
        <w:rPr>
          <w:rFonts w:ascii="宋体" w:hAnsi="宋体"/>
          <w:sz w:val="30"/>
          <w:szCs w:val="30"/>
        </w:rPr>
      </w:pPr>
    </w:p>
    <w:p>
      <w:pPr>
        <w:spacing w:line="460" w:lineRule="exact"/>
        <w:ind w:firstLine="435"/>
        <w:jc w:val="center"/>
        <w:rPr>
          <w:rFonts w:ascii="宋体" w:hAnsi="宋体"/>
          <w:sz w:val="30"/>
          <w:szCs w:val="30"/>
        </w:rPr>
      </w:pPr>
    </w:p>
    <w:p>
      <w:pPr>
        <w:spacing w:line="460" w:lineRule="exact"/>
        <w:ind w:firstLine="435"/>
        <w:jc w:val="center"/>
        <w:rPr>
          <w:rFonts w:ascii="宋体" w:hAnsi="宋体"/>
          <w:sz w:val="30"/>
          <w:szCs w:val="30"/>
        </w:rPr>
      </w:pPr>
    </w:p>
    <w:p>
      <w:pPr>
        <w:spacing w:line="460" w:lineRule="exact"/>
        <w:ind w:firstLine="435"/>
        <w:jc w:val="center"/>
        <w:rPr>
          <w:rFonts w:ascii="宋体" w:hAnsi="宋体"/>
          <w:sz w:val="30"/>
          <w:szCs w:val="30"/>
        </w:rPr>
      </w:pPr>
    </w:p>
    <w:p>
      <w:pPr>
        <w:spacing w:line="460" w:lineRule="exact"/>
        <w:ind w:firstLine="435"/>
        <w:jc w:val="center"/>
        <w:rPr>
          <w:rFonts w:ascii="宋体" w:hAnsi="宋体"/>
          <w:sz w:val="30"/>
          <w:szCs w:val="30"/>
        </w:rPr>
      </w:pPr>
      <w:bookmarkStart w:id="106" w:name="_Toc11712_WPSOffice_Level2"/>
      <w:bookmarkStart w:id="107" w:name="_Toc17804_WPSOffice_Level2"/>
      <w:r>
        <w:rPr>
          <w:rFonts w:hint="eastAsia" w:ascii="宋体" w:hAnsi="宋体"/>
          <w:sz w:val="30"/>
          <w:szCs w:val="30"/>
        </w:rPr>
        <w:t>年</w:t>
      </w:r>
      <w:r>
        <w:rPr>
          <w:rFonts w:hint="eastAsia" w:ascii="宋体" w:hAnsi="宋体"/>
          <w:sz w:val="30"/>
          <w:szCs w:val="30"/>
          <w:u w:val="single"/>
        </w:rPr>
        <w:t xml:space="preserve">    </w:t>
      </w:r>
      <w:r>
        <w:rPr>
          <w:rFonts w:hint="eastAsia" w:ascii="宋体" w:hAnsi="宋体"/>
          <w:sz w:val="30"/>
          <w:szCs w:val="30"/>
        </w:rPr>
        <w:t>月</w:t>
      </w:r>
      <w:r>
        <w:rPr>
          <w:rFonts w:hint="eastAsia" w:ascii="宋体" w:hAnsi="宋体"/>
          <w:sz w:val="30"/>
          <w:szCs w:val="30"/>
          <w:u w:val="single"/>
        </w:rPr>
        <w:t xml:space="preserve">     </w:t>
      </w:r>
      <w:r>
        <w:rPr>
          <w:rFonts w:hint="eastAsia" w:ascii="宋体" w:hAnsi="宋体"/>
          <w:sz w:val="30"/>
          <w:szCs w:val="30"/>
        </w:rPr>
        <w:t>日</w:t>
      </w:r>
      <w:bookmarkEnd w:id="106"/>
      <w:bookmarkEnd w:id="107"/>
    </w:p>
    <w:p>
      <w:pPr>
        <w:rPr>
          <w:rFonts w:ascii="宋体" w:hAnsi="宋体" w:cs="Arial"/>
          <w:sz w:val="30"/>
          <w:szCs w:val="30"/>
        </w:rPr>
      </w:pPr>
    </w:p>
    <w:p>
      <w:pPr>
        <w:autoSpaceDE w:val="0"/>
        <w:autoSpaceDN w:val="0"/>
        <w:adjustRightInd w:val="0"/>
        <w:jc w:val="center"/>
        <w:outlineLvl w:val="1"/>
        <w:rPr>
          <w:rFonts w:ascii="方正宋黑简体" w:hAnsi="宋体" w:eastAsia="方正宋黑简体" w:cs="黑体"/>
          <w:b/>
          <w:sz w:val="32"/>
          <w:szCs w:val="32"/>
        </w:rPr>
      </w:pPr>
      <w:bookmarkStart w:id="108" w:name="_Toc18746"/>
      <w:bookmarkStart w:id="109" w:name="_Toc434_WPSOffice_Level1"/>
      <w:bookmarkStart w:id="110" w:name="_Toc487790676"/>
      <w:bookmarkStart w:id="111" w:name="_Toc27990_WPSOffice_Level1"/>
      <w:bookmarkStart w:id="112" w:name="_Toc516239287"/>
      <w:r>
        <w:rPr>
          <w:rFonts w:hint="eastAsia" w:ascii="方正宋黑简体" w:hAnsi="宋体" w:eastAsia="方正宋黑简体" w:cs="黑体"/>
          <w:b/>
          <w:sz w:val="32"/>
          <w:szCs w:val="32"/>
        </w:rPr>
        <w:t>一、投标函</w:t>
      </w:r>
      <w:bookmarkEnd w:id="108"/>
      <w:bookmarkEnd w:id="109"/>
      <w:bookmarkEnd w:id="110"/>
      <w:bookmarkEnd w:id="111"/>
      <w:bookmarkEnd w:id="112"/>
    </w:p>
    <w:p>
      <w:pPr>
        <w:pStyle w:val="18"/>
        <w:rPr>
          <w:rFonts w:hint="eastAsia" w:ascii="宋体" w:hAnsi="宋体" w:eastAsia="宋体" w:cs="宋体"/>
          <w:sz w:val="22"/>
          <w:szCs w:val="22"/>
        </w:rPr>
      </w:pPr>
    </w:p>
    <w:p>
      <w:pPr>
        <w:topLinePunct/>
        <w:spacing w:line="480" w:lineRule="exact"/>
        <w:rPr>
          <w:rFonts w:hint="eastAsia" w:ascii="宋体" w:hAnsi="宋体" w:eastAsia="宋体" w:cs="宋体"/>
          <w:sz w:val="24"/>
          <w:szCs w:val="24"/>
        </w:rPr>
      </w:pPr>
      <w:r>
        <w:rPr>
          <w:rFonts w:hint="eastAsia" w:ascii="宋体" w:hAnsi="宋体" w:eastAsia="宋体" w:cs="宋体"/>
          <w:sz w:val="22"/>
          <w:szCs w:val="22"/>
          <w:u w:val="single"/>
        </w:rPr>
        <w:t xml:space="preserve"> </w:t>
      </w:r>
      <w:r>
        <w:rPr>
          <w:rFonts w:hint="eastAsia" w:ascii="宋体" w:hAnsi="宋体" w:eastAsia="宋体" w:cs="宋体"/>
          <w:sz w:val="24"/>
          <w:szCs w:val="24"/>
          <w:u w:val="single"/>
        </w:rPr>
        <w:t xml:space="preserve">   （招标人全称）        </w:t>
      </w:r>
      <w:r>
        <w:rPr>
          <w:rFonts w:hint="eastAsia" w:ascii="宋体" w:hAnsi="宋体" w:eastAsia="宋体" w:cs="宋体"/>
          <w:sz w:val="24"/>
          <w:szCs w:val="24"/>
        </w:rPr>
        <w:t>：</w:t>
      </w:r>
    </w:p>
    <w:p>
      <w:pPr>
        <w:spacing w:line="360" w:lineRule="auto"/>
        <w:ind w:right="420" w:rightChars="200" w:firstLine="240" w:firstLineChars="100"/>
        <w:jc w:val="left"/>
        <w:rPr>
          <w:rFonts w:hint="eastAsia" w:ascii="宋体" w:hAnsi="宋体" w:eastAsia="宋体" w:cs="宋体"/>
          <w:sz w:val="24"/>
          <w:szCs w:val="24"/>
        </w:rPr>
      </w:pPr>
      <w:r>
        <w:rPr>
          <w:rFonts w:hint="eastAsia" w:ascii="宋体" w:hAnsi="宋体" w:eastAsia="宋体" w:cs="宋体"/>
          <w:sz w:val="24"/>
          <w:szCs w:val="24"/>
        </w:rPr>
        <w:t xml:space="preserve">  1. 经现场踏勘和研究</w:t>
      </w:r>
      <w:r>
        <w:rPr>
          <w:rFonts w:hint="eastAsia" w:ascii="宋体" w:hAnsi="宋体" w:eastAsia="宋体" w:cs="宋体"/>
          <w:sz w:val="24"/>
          <w:szCs w:val="24"/>
          <w:u w:val="single"/>
        </w:rPr>
        <w:t xml:space="preserve">      (项目名称)        </w:t>
      </w:r>
      <w:r>
        <w:rPr>
          <w:rFonts w:hint="eastAsia" w:ascii="宋体" w:hAnsi="宋体" w:eastAsia="宋体" w:cs="宋体"/>
          <w:sz w:val="24"/>
          <w:szCs w:val="24"/>
        </w:rPr>
        <w:t>招标文件的全部内容后，我方就上述任务及相关服务进行投标，其中投标价根据分析计算，</w:t>
      </w:r>
      <w:r>
        <w:rPr>
          <w:rFonts w:hint="eastAsia" w:ascii="宋体" w:hAnsi="宋体" w:eastAsia="宋体" w:cs="宋体"/>
          <w:bCs/>
          <w:sz w:val="24"/>
          <w:szCs w:val="24"/>
        </w:rPr>
        <w:t>愿意以总价人民币</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元报价，</w:t>
      </w:r>
      <w:r>
        <w:rPr>
          <w:rFonts w:hint="eastAsia" w:ascii="宋体" w:hAnsi="宋体" w:eastAsia="宋体" w:cs="宋体"/>
          <w:sz w:val="24"/>
          <w:szCs w:val="24"/>
        </w:rPr>
        <w:t>设计周期</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日历天完成本招标项目规定的所有工作内容；设计标准 </w:t>
      </w:r>
      <w:r>
        <w:rPr>
          <w:rFonts w:hint="eastAsia" w:ascii="宋体" w:hAnsi="宋体" w:eastAsia="宋体" w:cs="宋体"/>
          <w:sz w:val="24"/>
          <w:szCs w:val="24"/>
          <w:u w:val="single"/>
        </w:rPr>
        <w:t>：                                 。</w:t>
      </w:r>
    </w:p>
    <w:p>
      <w:pPr>
        <w:topLinePunct/>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 如果我方中标，我方保证在中标通知书规定的期限内与你方签订合同协议书，并在合同协议书所规定的期限内完成通知要求的设计任务。</w:t>
      </w:r>
    </w:p>
    <w:p>
      <w:pPr>
        <w:topLinePunct/>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 项目负责人姓名：</w:t>
      </w:r>
      <w:r>
        <w:rPr>
          <w:rFonts w:hint="eastAsia" w:ascii="宋体" w:hAnsi="宋体" w:eastAsia="宋体" w:cs="宋体"/>
          <w:sz w:val="24"/>
          <w:szCs w:val="24"/>
          <w:u w:val="single"/>
        </w:rPr>
        <w:t xml:space="preserve">       </w:t>
      </w:r>
      <w:r>
        <w:rPr>
          <w:rFonts w:hint="eastAsia" w:ascii="宋体" w:hAnsi="宋体" w:eastAsia="宋体" w:cs="宋体"/>
          <w:sz w:val="24"/>
          <w:szCs w:val="24"/>
        </w:rPr>
        <w:t>职称：</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topLinePunct/>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 如果我方中标，我方将按照规定提交履约保证金。</w:t>
      </w:r>
    </w:p>
    <w:p>
      <w:pPr>
        <w:topLinePunct/>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5. 我方承诺在本投标文件有效期内，本投标函对我方具有约束力，并随时接受中标。</w:t>
      </w:r>
    </w:p>
    <w:p>
      <w:pPr>
        <w:topLinePunct/>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6. 我方承诺在近三年（自招标公告发布之日起向前追溯三年）以来，业绩和信誉良好。</w:t>
      </w:r>
    </w:p>
    <w:p>
      <w:pPr>
        <w:topLinePunct/>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7. 在合同协议书正式签署生效之前，本投标函连同你方的中标通知书将构成我们双方之间共同遵守的文件，对双方具有约束力。</w:t>
      </w:r>
    </w:p>
    <w:p>
      <w:pPr>
        <w:topLinePunct/>
        <w:spacing w:line="480" w:lineRule="exact"/>
        <w:ind w:left="334" w:firstLine="2940" w:firstLineChars="1225"/>
        <w:rPr>
          <w:rFonts w:hint="eastAsia" w:ascii="宋体" w:hAnsi="宋体" w:eastAsia="宋体" w:cs="宋体"/>
          <w:sz w:val="24"/>
          <w:szCs w:val="24"/>
        </w:rPr>
      </w:pPr>
    </w:p>
    <w:p>
      <w:pPr>
        <w:topLinePunct/>
        <w:spacing w:line="480" w:lineRule="exact"/>
        <w:ind w:left="334" w:firstLine="2604" w:firstLineChars="1085"/>
        <w:rPr>
          <w:rFonts w:hint="eastAsia" w:ascii="宋体" w:hAnsi="宋体" w:eastAsia="宋体" w:cs="宋体"/>
          <w:sz w:val="24"/>
          <w:szCs w:val="24"/>
        </w:rPr>
      </w:pPr>
      <w:r>
        <w:rPr>
          <w:rFonts w:hint="eastAsia" w:ascii="宋体" w:hAnsi="宋体" w:eastAsia="宋体" w:cs="宋体"/>
          <w:sz w:val="24"/>
          <w:szCs w:val="24"/>
        </w:rPr>
        <w:t xml:space="preserve">  投 标 人：</w:t>
      </w:r>
      <w:r>
        <w:rPr>
          <w:rFonts w:hint="eastAsia" w:ascii="宋体" w:hAnsi="宋体" w:eastAsia="宋体" w:cs="宋体"/>
          <w:sz w:val="24"/>
          <w:szCs w:val="24"/>
          <w:u w:val="single"/>
        </w:rPr>
        <w:t xml:space="preserve">                   </w:t>
      </w:r>
      <w:r>
        <w:rPr>
          <w:rFonts w:hint="eastAsia" w:ascii="宋体" w:hAnsi="宋体" w:eastAsia="宋体" w:cs="宋体"/>
          <w:sz w:val="24"/>
          <w:szCs w:val="24"/>
        </w:rPr>
        <w:t>(盖单位公章)</w:t>
      </w:r>
    </w:p>
    <w:p>
      <w:pPr>
        <w:topLinePunct/>
        <w:spacing w:line="480" w:lineRule="exact"/>
        <w:ind w:firstLine="2940" w:firstLineChars="1225"/>
        <w:rPr>
          <w:rFonts w:hint="eastAsia" w:ascii="宋体" w:hAnsi="宋体" w:eastAsia="宋体" w:cs="宋体"/>
          <w:sz w:val="24"/>
          <w:szCs w:val="24"/>
        </w:rPr>
      </w:pPr>
      <w:r>
        <w:rPr>
          <w:rFonts w:hint="eastAsia" w:ascii="宋体" w:hAnsi="宋体" w:eastAsia="宋体" w:cs="宋体"/>
          <w:sz w:val="24"/>
          <w:szCs w:val="24"/>
        </w:rPr>
        <w:t xml:space="preserve">  法定代表人或其委托代理人：</w:t>
      </w:r>
      <w:r>
        <w:rPr>
          <w:rFonts w:hint="eastAsia" w:ascii="宋体" w:hAnsi="宋体" w:eastAsia="宋体" w:cs="宋体"/>
          <w:sz w:val="24"/>
          <w:szCs w:val="24"/>
          <w:u w:val="single"/>
        </w:rPr>
        <w:t xml:space="preserve">     </w:t>
      </w:r>
      <w:r>
        <w:rPr>
          <w:rFonts w:hint="eastAsia" w:ascii="宋体" w:hAnsi="宋体" w:eastAsia="宋体" w:cs="宋体"/>
          <w:sz w:val="24"/>
          <w:szCs w:val="24"/>
        </w:rPr>
        <w:t>(签字或盖章)</w:t>
      </w:r>
    </w:p>
    <w:p>
      <w:pPr>
        <w:topLinePunct/>
        <w:spacing w:line="480" w:lineRule="exact"/>
        <w:ind w:firstLine="2940" w:firstLineChars="1225"/>
        <w:rPr>
          <w:rFonts w:hint="eastAsia" w:ascii="宋体" w:hAnsi="宋体" w:eastAsia="宋体" w:cs="宋体"/>
          <w:sz w:val="24"/>
          <w:szCs w:val="24"/>
        </w:rPr>
      </w:pPr>
      <w:r>
        <w:rPr>
          <w:rFonts w:hint="eastAsia" w:ascii="宋体" w:hAnsi="宋体" w:eastAsia="宋体" w:cs="宋体"/>
          <w:sz w:val="24"/>
          <w:szCs w:val="24"/>
        </w:rPr>
        <w:t xml:space="preserve">  地址：</w:t>
      </w:r>
      <w:r>
        <w:rPr>
          <w:rFonts w:hint="eastAsia" w:ascii="宋体" w:hAnsi="宋体" w:eastAsia="宋体" w:cs="宋体"/>
          <w:sz w:val="24"/>
          <w:szCs w:val="24"/>
          <w:u w:val="single"/>
        </w:rPr>
        <w:t xml:space="preserve">                                      </w:t>
      </w:r>
    </w:p>
    <w:p>
      <w:pPr>
        <w:topLinePunct/>
        <w:spacing w:line="480" w:lineRule="exact"/>
        <w:ind w:firstLine="2940" w:firstLineChars="1225"/>
        <w:rPr>
          <w:rFonts w:hint="eastAsia" w:ascii="宋体" w:hAnsi="宋体" w:eastAsia="宋体" w:cs="宋体"/>
          <w:sz w:val="24"/>
          <w:szCs w:val="24"/>
        </w:rPr>
      </w:pPr>
      <w:r>
        <w:rPr>
          <w:rFonts w:hint="eastAsia" w:ascii="宋体" w:hAnsi="宋体" w:eastAsia="宋体" w:cs="宋体"/>
          <w:sz w:val="24"/>
          <w:szCs w:val="24"/>
        </w:rPr>
        <w:t xml:space="preserve">  电话：</w:t>
      </w:r>
      <w:r>
        <w:rPr>
          <w:rFonts w:hint="eastAsia" w:ascii="宋体" w:hAnsi="宋体" w:eastAsia="宋体" w:cs="宋体"/>
          <w:sz w:val="24"/>
          <w:szCs w:val="24"/>
          <w:u w:val="single"/>
        </w:rPr>
        <w:t xml:space="preserve">                                      </w:t>
      </w:r>
    </w:p>
    <w:p>
      <w:pPr>
        <w:topLinePunct/>
        <w:spacing w:line="480" w:lineRule="exact"/>
        <w:ind w:firstLine="2940" w:firstLineChars="1225"/>
        <w:rPr>
          <w:rFonts w:hint="eastAsia" w:ascii="宋体" w:hAnsi="宋体" w:eastAsia="宋体" w:cs="宋体"/>
          <w:sz w:val="24"/>
          <w:szCs w:val="24"/>
        </w:rPr>
      </w:pPr>
      <w:r>
        <w:rPr>
          <w:rFonts w:hint="eastAsia" w:ascii="宋体" w:hAnsi="宋体" w:eastAsia="宋体" w:cs="宋体"/>
          <w:sz w:val="24"/>
          <w:szCs w:val="24"/>
        </w:rPr>
        <w:t xml:space="preserve">  邮政编码：</w:t>
      </w:r>
      <w:r>
        <w:rPr>
          <w:rFonts w:hint="eastAsia" w:ascii="宋体" w:hAnsi="宋体" w:eastAsia="宋体" w:cs="宋体"/>
          <w:sz w:val="24"/>
          <w:szCs w:val="24"/>
          <w:u w:val="single"/>
        </w:rPr>
        <w:t xml:space="preserve">                                  </w:t>
      </w:r>
    </w:p>
    <w:p>
      <w:pPr>
        <w:topLinePunct/>
        <w:spacing w:line="480" w:lineRule="exact"/>
        <w:ind w:firstLine="2940" w:firstLineChars="1225"/>
        <w:rPr>
          <w:rFonts w:hint="eastAsia" w:ascii="宋体" w:hAnsi="宋体" w:eastAsia="宋体" w:cs="宋体"/>
          <w:sz w:val="24"/>
          <w:szCs w:val="24"/>
        </w:rPr>
      </w:pPr>
    </w:p>
    <w:p>
      <w:pPr>
        <w:topLinePunct/>
        <w:spacing w:line="480" w:lineRule="exact"/>
        <w:ind w:firstLine="4500" w:firstLineChars="1875"/>
        <w:rPr>
          <w:rFonts w:hint="eastAsia" w:ascii="宋体" w:hAnsi="宋体" w:eastAsia="宋体" w:cs="宋体"/>
          <w:sz w:val="24"/>
          <w:szCs w:val="24"/>
        </w:rPr>
      </w:pPr>
      <w:r>
        <w:rPr>
          <w:rFonts w:hint="eastAsia" w:ascii="宋体" w:hAnsi="宋体" w:eastAsia="宋体" w:cs="宋体"/>
          <w:sz w:val="24"/>
          <w:szCs w:val="24"/>
        </w:rPr>
        <w:t xml:space="preserve">         年       月       日</w:t>
      </w:r>
    </w:p>
    <w:p>
      <w:pPr>
        <w:ind w:firstLine="630"/>
        <w:rPr>
          <w:rFonts w:hint="eastAsia" w:ascii="宋体" w:hAnsi="宋体" w:eastAsia="宋体" w:cs="宋体"/>
          <w:sz w:val="24"/>
          <w:szCs w:val="24"/>
        </w:rPr>
      </w:pPr>
      <w:r>
        <w:rPr>
          <w:rFonts w:hint="eastAsia" w:ascii="宋体" w:hAnsi="宋体" w:eastAsia="宋体" w:cs="宋体"/>
          <w:b/>
          <w:bCs/>
          <w:sz w:val="24"/>
          <w:szCs w:val="24"/>
        </w:rPr>
        <w:br w:type="page"/>
      </w:r>
    </w:p>
    <w:p>
      <w:pPr>
        <w:autoSpaceDE w:val="0"/>
        <w:autoSpaceDN w:val="0"/>
        <w:adjustRightInd w:val="0"/>
        <w:jc w:val="center"/>
        <w:outlineLvl w:val="1"/>
        <w:rPr>
          <w:rFonts w:ascii="方正宋黑简体" w:hAnsi="宋体" w:eastAsia="方正宋黑简体" w:cs="黑体"/>
          <w:b/>
          <w:sz w:val="28"/>
          <w:szCs w:val="28"/>
        </w:rPr>
      </w:pPr>
      <w:bookmarkStart w:id="113" w:name="_Toc516239288"/>
      <w:bookmarkStart w:id="114" w:name="_Toc5118"/>
      <w:bookmarkStart w:id="115" w:name="_Toc487790677"/>
      <w:bookmarkStart w:id="116" w:name="_Toc10873_WPSOffice_Level2"/>
      <w:bookmarkStart w:id="117" w:name="_Toc31235_WPSOffice_Level2"/>
      <w:r>
        <w:rPr>
          <w:rFonts w:hint="eastAsia" w:ascii="方正宋黑简体" w:hAnsi="宋体" w:eastAsia="方正宋黑简体" w:cs="黑体"/>
          <w:b/>
          <w:sz w:val="28"/>
          <w:szCs w:val="28"/>
        </w:rPr>
        <w:t>二、投标人诚信承诺书</w:t>
      </w:r>
      <w:bookmarkEnd w:id="113"/>
      <w:bookmarkEnd w:id="114"/>
      <w:bookmarkEnd w:id="115"/>
      <w:bookmarkEnd w:id="116"/>
      <w:bookmarkEnd w:id="117"/>
    </w:p>
    <w:p>
      <w:pPr>
        <w:autoSpaceDE w:val="0"/>
        <w:autoSpaceDN w:val="0"/>
        <w:adjustRightInd w:val="0"/>
        <w:spacing w:line="500" w:lineRule="exact"/>
        <w:jc w:val="left"/>
        <w:rPr>
          <w:rFonts w:hint="eastAsia" w:ascii="宋体" w:hAnsi="宋体" w:eastAsia="宋体" w:cs="宋体"/>
          <w:color w:val="000000"/>
          <w:sz w:val="24"/>
          <w:szCs w:val="24"/>
        </w:rPr>
      </w:pPr>
      <w:r>
        <w:rPr>
          <w:rFonts w:hint="eastAsia" w:ascii="宋体" w:hAnsi="宋体" w:eastAsia="宋体" w:cs="宋体"/>
          <w:color w:val="000000"/>
          <w:sz w:val="24"/>
          <w:szCs w:val="24"/>
        </w:rPr>
        <w:t>我单位参加本次政府采购活动，郑重承诺如下：</w:t>
      </w:r>
    </w:p>
    <w:p>
      <w:pPr>
        <w:widowControl/>
        <w:numPr>
          <w:ilvl w:val="0"/>
          <w:numId w:val="6"/>
        </w:numPr>
        <w:spacing w:line="500" w:lineRule="exact"/>
        <w:jc w:val="left"/>
        <w:rPr>
          <w:rFonts w:hint="eastAsia" w:ascii="宋体" w:hAnsi="宋体" w:eastAsia="宋体" w:cs="宋体"/>
          <w:color w:val="000000"/>
          <w:sz w:val="24"/>
          <w:szCs w:val="24"/>
        </w:rPr>
      </w:pPr>
      <w:r>
        <w:rPr>
          <w:rFonts w:hint="eastAsia" w:ascii="宋体" w:hAnsi="宋体" w:eastAsia="宋体" w:cs="宋体"/>
          <w:color w:val="000000"/>
          <w:sz w:val="24"/>
          <w:szCs w:val="24"/>
        </w:rPr>
        <w:t> 本次投标提供的所有资料都是真实有效、准确完整。如发现提供虚假资料或与事实不符，同意取消投标和中标候选人资格。</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2．本次投标绝无资质挂靠、串标、围标情形。否则，同意取消投标和中标候选人资格。</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3．本次招标如我方为中标人，除不可抗力外，决不因任何其它原因放弃中标候选人资格。</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5、我方中标后，严格按照招标文件和我单位投标文件的约定签订合同。</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6、我方达不到招标公告投标人资格要求条件参与投标或被行政主管部门、监督管理部门等暂停、取消公共资源交易资格且在限制期内参与投标的，同意视为弄虚作假进行处理。</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7、我方参加投标决不故意非实质性响应招标文件（如投标报价高于或等于该项目最高投标限价等）。否则，同意视为串通投标进行处理。</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8、我单位作为投诉人投诉时，投诉书上的法定代表人签字与我单位数字证书（CA锁）内的法定代表人签字或其他文件中的法定代表人签字一致（系同一人所签）。否则视为弄虚作假。</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9、如监管机构或其他利害关系人认为法定代表人的签字不是同一人所签或对签字有疑议时，投诉人应在被告知后的五个工作日内让其法定代表人到监管机构指定的地点进行字迹辨认和鉴定，否则视为投诉人弄虚作假。</w:t>
      </w:r>
    </w:p>
    <w:p>
      <w:pPr>
        <w:widowControl/>
        <w:spacing w:line="500" w:lineRule="exact"/>
        <w:jc w:val="left"/>
        <w:rPr>
          <w:rFonts w:hint="eastAsia" w:ascii="宋体" w:hAnsi="宋体" w:eastAsia="宋体" w:cs="宋体"/>
          <w:color w:val="000000"/>
          <w:sz w:val="24"/>
          <w:szCs w:val="24"/>
        </w:rPr>
      </w:pPr>
      <w:r>
        <w:rPr>
          <w:rFonts w:hint="eastAsia" w:ascii="宋体" w:hAnsi="宋体" w:eastAsia="宋体" w:cs="宋体"/>
          <w:color w:val="000000"/>
          <w:sz w:val="24"/>
          <w:szCs w:val="24"/>
        </w:rPr>
        <w:t>10、我单位承诺符合《中华人民共和国政府采购法》第二十二条规定。</w:t>
      </w:r>
    </w:p>
    <w:p>
      <w:pPr>
        <w:widowControl/>
        <w:spacing w:line="500" w:lineRule="exact"/>
        <w:jc w:val="left"/>
        <w:rPr>
          <w:rFonts w:hint="eastAsia" w:ascii="宋体" w:hAnsi="宋体" w:eastAsia="宋体" w:cs="宋体"/>
          <w:color w:val="000000"/>
          <w:sz w:val="24"/>
          <w:szCs w:val="24"/>
        </w:rPr>
      </w:pPr>
      <w:r>
        <w:rPr>
          <w:rFonts w:hint="eastAsia" w:ascii="宋体" w:hAnsi="宋体" w:eastAsia="宋体" w:cs="宋体"/>
          <w:color w:val="000000"/>
          <w:sz w:val="24"/>
          <w:szCs w:val="24"/>
        </w:rPr>
        <w:t>11、我单位承诺不存在以下不良信用记录情形：</w:t>
      </w:r>
    </w:p>
    <w:p>
      <w:pPr>
        <w:widowControl/>
        <w:spacing w:line="500" w:lineRule="exact"/>
        <w:jc w:val="left"/>
        <w:rPr>
          <w:rFonts w:hint="eastAsia" w:ascii="宋体" w:hAnsi="宋体" w:eastAsia="宋体" w:cs="宋体"/>
          <w:color w:val="000000"/>
          <w:sz w:val="24"/>
          <w:szCs w:val="24"/>
        </w:rPr>
      </w:pPr>
      <w:r>
        <w:rPr>
          <w:rFonts w:hint="eastAsia" w:ascii="宋体" w:hAnsi="宋体" w:eastAsia="宋体" w:cs="宋体"/>
          <w:color w:val="000000"/>
          <w:sz w:val="24"/>
          <w:szCs w:val="24"/>
        </w:rPr>
        <w:t>（1）供应商被人民法院列入失信被执行人的；</w:t>
      </w:r>
    </w:p>
    <w:p>
      <w:pPr>
        <w:widowControl/>
        <w:spacing w:line="500" w:lineRule="exact"/>
        <w:jc w:val="left"/>
        <w:rPr>
          <w:rFonts w:hint="eastAsia" w:ascii="宋体" w:hAnsi="宋体" w:eastAsia="宋体" w:cs="宋体"/>
          <w:color w:val="000000"/>
          <w:sz w:val="24"/>
          <w:szCs w:val="24"/>
        </w:rPr>
      </w:pPr>
      <w:r>
        <w:rPr>
          <w:rFonts w:hint="eastAsia" w:ascii="宋体" w:hAnsi="宋体" w:eastAsia="宋体" w:cs="宋体"/>
          <w:color w:val="000000"/>
          <w:sz w:val="24"/>
          <w:szCs w:val="24"/>
        </w:rPr>
        <w:t>(2）供应商或其法定代表人或拟派项目经理（项目负责人）被人民检察院列入行贿犯罪档案的；</w:t>
      </w:r>
    </w:p>
    <w:p>
      <w:pPr>
        <w:widowControl/>
        <w:spacing w:line="500" w:lineRule="exact"/>
        <w:jc w:val="left"/>
        <w:rPr>
          <w:rFonts w:hint="eastAsia" w:ascii="宋体" w:hAnsi="宋体" w:eastAsia="宋体" w:cs="宋体"/>
          <w:color w:val="000000"/>
          <w:sz w:val="24"/>
          <w:szCs w:val="24"/>
        </w:rPr>
      </w:pPr>
      <w:r>
        <w:rPr>
          <w:rFonts w:hint="eastAsia" w:ascii="宋体" w:hAnsi="宋体" w:eastAsia="宋体" w:cs="宋体"/>
          <w:color w:val="000000"/>
          <w:sz w:val="24"/>
          <w:szCs w:val="24"/>
        </w:rPr>
        <w:t>(3）供应商被工商行政管理部门列入企业经营异常名录的；</w:t>
      </w:r>
    </w:p>
    <w:p>
      <w:pPr>
        <w:widowControl/>
        <w:spacing w:line="500" w:lineRule="exact"/>
        <w:jc w:val="left"/>
        <w:rPr>
          <w:rFonts w:hint="eastAsia" w:ascii="宋体" w:hAnsi="宋体" w:eastAsia="宋体" w:cs="宋体"/>
          <w:color w:val="000000"/>
          <w:sz w:val="24"/>
          <w:szCs w:val="24"/>
        </w:rPr>
      </w:pPr>
      <w:r>
        <w:rPr>
          <w:rFonts w:hint="eastAsia" w:ascii="宋体" w:hAnsi="宋体" w:eastAsia="宋体" w:cs="宋体"/>
          <w:color w:val="000000"/>
          <w:sz w:val="24"/>
          <w:szCs w:val="24"/>
        </w:rPr>
        <w:t>(4）供应商被税务部门列入重大税收违法案件当事人名单的；</w:t>
      </w:r>
    </w:p>
    <w:p>
      <w:pPr>
        <w:widowControl/>
        <w:spacing w:line="500" w:lineRule="exact"/>
        <w:jc w:val="left"/>
        <w:rPr>
          <w:rFonts w:hint="eastAsia" w:ascii="宋体" w:hAnsi="宋体" w:eastAsia="宋体" w:cs="宋体"/>
          <w:color w:val="000000"/>
          <w:sz w:val="24"/>
          <w:szCs w:val="24"/>
        </w:rPr>
      </w:pPr>
      <w:r>
        <w:rPr>
          <w:rFonts w:hint="eastAsia" w:ascii="宋体" w:hAnsi="宋体" w:eastAsia="宋体" w:cs="宋体"/>
          <w:color w:val="000000"/>
          <w:sz w:val="24"/>
          <w:szCs w:val="24"/>
        </w:rPr>
        <w:t>(5）供应商被政府采购监管部门列入政府采购严重违法失信行为记录名单的。</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出现违反上述承诺情形之一的，我方还同意投标保证金不予退还并在1至3年内不参与阜阳市公共资源交易活动，愿意公开披露我单位违反承诺的不良行为信息，愿意接受处罚并承担所有经济损失和法律责任。</w:t>
      </w:r>
    </w:p>
    <w:p>
      <w:pPr>
        <w:pStyle w:val="44"/>
        <w:spacing w:line="500" w:lineRule="exact"/>
        <w:rPr>
          <w:rFonts w:hint="eastAsia" w:ascii="宋体" w:hAnsi="宋体" w:eastAsia="宋体" w:cs="宋体"/>
          <w:color w:val="000000"/>
          <w:kern w:val="2"/>
          <w:sz w:val="24"/>
          <w:szCs w:val="24"/>
        </w:rPr>
      </w:pPr>
    </w:p>
    <w:p>
      <w:pPr>
        <w:pStyle w:val="44"/>
        <w:spacing w:line="500" w:lineRule="exact"/>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投  标  人：（盖单位章）</w:t>
      </w:r>
    </w:p>
    <w:p>
      <w:pPr>
        <w:autoSpaceDE w:val="0"/>
        <w:autoSpaceDN w:val="0"/>
        <w:adjustRightInd w:val="0"/>
        <w:spacing w:line="500" w:lineRule="exact"/>
        <w:jc w:val="left"/>
        <w:rPr>
          <w:rFonts w:hint="eastAsia" w:ascii="宋体" w:hAnsi="宋体" w:eastAsia="宋体" w:cs="宋体"/>
          <w:color w:val="000000"/>
          <w:sz w:val="24"/>
          <w:szCs w:val="24"/>
        </w:rPr>
      </w:pPr>
      <w:r>
        <w:rPr>
          <w:rFonts w:hint="eastAsia" w:ascii="宋体" w:hAnsi="宋体" w:eastAsia="宋体" w:cs="宋体"/>
          <w:color w:val="000000"/>
          <w:sz w:val="24"/>
          <w:szCs w:val="24"/>
        </w:rPr>
        <w:t>法定代表人或其委托代理人：（签字或盖章）</w:t>
      </w:r>
    </w:p>
    <w:p>
      <w:pPr>
        <w:autoSpaceDE w:val="0"/>
        <w:autoSpaceDN w:val="0"/>
        <w:adjustRightInd w:val="0"/>
        <w:spacing w:line="500" w:lineRule="exact"/>
        <w:jc w:val="right"/>
        <w:rPr>
          <w:rFonts w:hint="eastAsia" w:ascii="宋体" w:hAnsi="宋体" w:eastAsia="宋体" w:cs="宋体"/>
          <w:color w:val="000000"/>
          <w:sz w:val="24"/>
          <w:szCs w:val="24"/>
        </w:rPr>
      </w:pPr>
      <w:r>
        <w:rPr>
          <w:rFonts w:hint="eastAsia" w:ascii="宋体" w:hAnsi="宋体" w:eastAsia="宋体" w:cs="宋体"/>
          <w:color w:val="000000"/>
          <w:sz w:val="24"/>
          <w:szCs w:val="24"/>
        </w:rPr>
        <w:t>年    月   日</w:t>
      </w:r>
    </w:p>
    <w:p>
      <w:pPr>
        <w:spacing w:line="360" w:lineRule="auto"/>
        <w:jc w:val="left"/>
        <w:rPr>
          <w:rFonts w:hint="eastAsia" w:ascii="宋体" w:hAnsi="宋体" w:eastAsia="宋体" w:cs="宋体"/>
          <w:b/>
          <w:bCs/>
          <w:color w:val="000000"/>
          <w:sz w:val="24"/>
          <w:szCs w:val="24"/>
        </w:rPr>
      </w:pPr>
    </w:p>
    <w:p>
      <w:pPr>
        <w:spacing w:line="360" w:lineRule="auto"/>
        <w:jc w:val="left"/>
        <w:rPr>
          <w:rFonts w:ascii="宋体" w:hAnsi="宋体" w:cs="宋体"/>
          <w:b/>
          <w:bCs/>
          <w:color w:val="000000"/>
          <w:sz w:val="30"/>
          <w:szCs w:val="30"/>
        </w:rPr>
      </w:pPr>
    </w:p>
    <w:p>
      <w:pPr>
        <w:spacing w:line="360" w:lineRule="auto"/>
        <w:jc w:val="left"/>
        <w:rPr>
          <w:rFonts w:ascii="宋体" w:hAnsi="宋体" w:cs="宋体"/>
          <w:b/>
          <w:bCs/>
          <w:color w:val="000000"/>
          <w:sz w:val="30"/>
          <w:szCs w:val="30"/>
        </w:rPr>
      </w:pPr>
    </w:p>
    <w:p>
      <w:pPr>
        <w:spacing w:line="360" w:lineRule="auto"/>
        <w:jc w:val="left"/>
        <w:rPr>
          <w:rFonts w:ascii="宋体" w:hAnsi="宋体" w:cs="宋体"/>
          <w:b/>
          <w:bCs/>
          <w:color w:val="000000"/>
          <w:sz w:val="30"/>
          <w:szCs w:val="30"/>
        </w:rPr>
      </w:pPr>
    </w:p>
    <w:p>
      <w:pPr>
        <w:spacing w:line="360" w:lineRule="auto"/>
        <w:jc w:val="left"/>
        <w:rPr>
          <w:rFonts w:ascii="宋体" w:hAnsi="宋体" w:cs="宋体"/>
          <w:b/>
          <w:bCs/>
          <w:color w:val="000000"/>
          <w:sz w:val="30"/>
          <w:szCs w:val="30"/>
        </w:rPr>
      </w:pPr>
    </w:p>
    <w:p>
      <w:pPr>
        <w:spacing w:line="360" w:lineRule="auto"/>
        <w:jc w:val="left"/>
        <w:rPr>
          <w:rFonts w:ascii="宋体" w:hAnsi="宋体" w:cs="宋体"/>
          <w:b/>
          <w:bCs/>
          <w:color w:val="000000"/>
          <w:sz w:val="30"/>
          <w:szCs w:val="30"/>
        </w:rPr>
      </w:pPr>
    </w:p>
    <w:p>
      <w:pPr>
        <w:spacing w:line="360" w:lineRule="auto"/>
        <w:jc w:val="left"/>
        <w:rPr>
          <w:rFonts w:ascii="宋体" w:hAnsi="宋体" w:cs="宋体"/>
          <w:b/>
          <w:bCs/>
          <w:color w:val="000000"/>
          <w:sz w:val="30"/>
          <w:szCs w:val="30"/>
        </w:rPr>
      </w:pPr>
    </w:p>
    <w:p>
      <w:pPr>
        <w:spacing w:line="360" w:lineRule="auto"/>
        <w:jc w:val="left"/>
        <w:rPr>
          <w:rFonts w:ascii="宋体" w:hAnsi="宋体" w:cs="宋体"/>
          <w:b/>
          <w:bCs/>
          <w:color w:val="000000"/>
          <w:sz w:val="30"/>
          <w:szCs w:val="30"/>
        </w:rPr>
      </w:pPr>
    </w:p>
    <w:p>
      <w:pPr>
        <w:spacing w:line="360" w:lineRule="auto"/>
        <w:jc w:val="left"/>
        <w:rPr>
          <w:rFonts w:ascii="宋体" w:hAnsi="宋体" w:cs="宋体"/>
          <w:b/>
          <w:bCs/>
          <w:color w:val="000000"/>
          <w:sz w:val="30"/>
          <w:szCs w:val="30"/>
        </w:rPr>
      </w:pPr>
    </w:p>
    <w:p>
      <w:pPr>
        <w:pStyle w:val="2"/>
        <w:rPr>
          <w:rFonts w:ascii="宋体" w:hAnsi="宋体" w:cs="宋体"/>
          <w:b/>
          <w:bCs/>
          <w:color w:val="000000"/>
          <w:sz w:val="30"/>
          <w:szCs w:val="30"/>
        </w:rPr>
      </w:pPr>
    </w:p>
    <w:p>
      <w:pPr>
        <w:pStyle w:val="2"/>
        <w:rPr>
          <w:rFonts w:ascii="宋体" w:hAnsi="宋体" w:cs="宋体"/>
          <w:b/>
          <w:bCs/>
          <w:color w:val="000000"/>
          <w:sz w:val="30"/>
          <w:szCs w:val="30"/>
        </w:rPr>
      </w:pPr>
    </w:p>
    <w:p>
      <w:pPr>
        <w:pStyle w:val="2"/>
        <w:rPr>
          <w:rFonts w:ascii="宋体" w:hAnsi="宋体" w:cs="宋体"/>
          <w:b/>
          <w:bCs/>
          <w:color w:val="000000"/>
          <w:sz w:val="30"/>
          <w:szCs w:val="30"/>
        </w:rPr>
      </w:pPr>
    </w:p>
    <w:p>
      <w:pPr>
        <w:pStyle w:val="2"/>
        <w:rPr>
          <w:rFonts w:ascii="宋体" w:hAnsi="宋体" w:cs="宋体"/>
          <w:b/>
          <w:bCs/>
          <w:color w:val="000000"/>
          <w:sz w:val="30"/>
          <w:szCs w:val="30"/>
        </w:rPr>
      </w:pPr>
    </w:p>
    <w:p>
      <w:pPr>
        <w:spacing w:line="360" w:lineRule="auto"/>
        <w:jc w:val="left"/>
        <w:rPr>
          <w:rFonts w:ascii="宋体" w:hAnsi="宋体" w:cs="宋体"/>
          <w:b/>
          <w:bCs/>
          <w:color w:val="000000"/>
          <w:sz w:val="30"/>
          <w:szCs w:val="30"/>
        </w:rPr>
      </w:pPr>
    </w:p>
    <w:p>
      <w:pPr>
        <w:spacing w:line="360" w:lineRule="auto"/>
        <w:jc w:val="left"/>
        <w:rPr>
          <w:rFonts w:ascii="宋体" w:hAnsi="宋体" w:cs="宋体"/>
          <w:b/>
          <w:bCs/>
          <w:color w:val="000000"/>
          <w:sz w:val="30"/>
          <w:szCs w:val="30"/>
        </w:rPr>
      </w:pPr>
    </w:p>
    <w:p>
      <w:pPr>
        <w:spacing w:line="360" w:lineRule="auto"/>
        <w:jc w:val="left"/>
        <w:rPr>
          <w:rFonts w:ascii="宋体" w:hAnsi="宋体" w:cs="宋体"/>
          <w:b/>
          <w:bCs/>
          <w:color w:val="000000"/>
          <w:sz w:val="30"/>
          <w:szCs w:val="30"/>
        </w:rPr>
      </w:pPr>
    </w:p>
    <w:p>
      <w:pPr>
        <w:spacing w:line="360" w:lineRule="auto"/>
        <w:jc w:val="left"/>
        <w:rPr>
          <w:rFonts w:hint="eastAsia" w:ascii="宋体" w:hAnsi="宋体" w:eastAsia="宋体" w:cs="宋体"/>
          <w:b/>
          <w:bCs/>
          <w:sz w:val="28"/>
          <w:szCs w:val="28"/>
        </w:rPr>
      </w:pPr>
      <w:r>
        <w:rPr>
          <w:rFonts w:hint="eastAsia" w:ascii="宋体" w:hAnsi="宋体" w:eastAsia="宋体" w:cs="宋体"/>
          <w:b/>
          <w:bCs/>
          <w:color w:val="000000"/>
          <w:sz w:val="28"/>
          <w:szCs w:val="28"/>
        </w:rPr>
        <w:t>附录：</w:t>
      </w:r>
    </w:p>
    <w:p>
      <w:pPr>
        <w:spacing w:line="360" w:lineRule="auto"/>
        <w:jc w:val="center"/>
        <w:rPr>
          <w:rFonts w:hint="eastAsia" w:ascii="宋体" w:hAnsi="宋体" w:eastAsia="宋体" w:cs="宋体"/>
          <w:bCs/>
          <w:color w:val="000000"/>
          <w:sz w:val="24"/>
          <w:szCs w:val="24"/>
        </w:rPr>
      </w:pPr>
      <w:r>
        <w:rPr>
          <w:rFonts w:hint="eastAsia" w:ascii="宋体" w:hAnsi="宋体" w:eastAsia="宋体" w:cs="宋体"/>
          <w:b/>
          <w:bCs/>
          <w:color w:val="000000"/>
          <w:sz w:val="24"/>
          <w:szCs w:val="24"/>
        </w:rPr>
        <w:t>投诉承诺</w:t>
      </w:r>
    </w:p>
    <w:p>
      <w:pPr>
        <w:spacing w:line="360" w:lineRule="auto"/>
        <w:rPr>
          <w:rFonts w:hint="eastAsia" w:ascii="宋体" w:hAnsi="宋体" w:eastAsia="宋体" w:cs="宋体"/>
          <w:bCs/>
          <w:color w:val="000000"/>
          <w:sz w:val="24"/>
          <w:szCs w:val="24"/>
        </w:rPr>
      </w:pPr>
      <w:r>
        <w:rPr>
          <w:rFonts w:hint="eastAsia" w:ascii="宋体" w:hAnsi="宋体" w:eastAsia="宋体" w:cs="宋体"/>
          <w:bCs/>
          <w:color w:val="000000"/>
          <w:sz w:val="24"/>
          <w:szCs w:val="24"/>
        </w:rPr>
        <w:t xml:space="preserve">    </w:t>
      </w:r>
      <w:r>
        <w:rPr>
          <w:rFonts w:hint="eastAsia" w:ascii="宋体" w:hAnsi="宋体" w:eastAsia="宋体" w:cs="宋体"/>
          <w:bCs/>
          <w:color w:val="000000"/>
          <w:sz w:val="24"/>
          <w:szCs w:val="24"/>
          <w:u w:val="single"/>
        </w:rPr>
        <w:t xml:space="preserve">                  </w:t>
      </w:r>
      <w:r>
        <w:rPr>
          <w:rFonts w:hint="eastAsia" w:ascii="宋体" w:hAnsi="宋体" w:eastAsia="宋体" w:cs="宋体"/>
          <w:bCs/>
          <w:color w:val="000000"/>
          <w:sz w:val="24"/>
          <w:szCs w:val="24"/>
        </w:rPr>
        <w:t>（项目监督部门）</w:t>
      </w:r>
    </w:p>
    <w:p>
      <w:pPr>
        <w:spacing w:line="440" w:lineRule="exact"/>
        <w:ind w:firstLine="360" w:firstLineChars="150"/>
        <w:rPr>
          <w:rFonts w:hint="eastAsia" w:ascii="宋体" w:hAnsi="宋体" w:eastAsia="宋体" w:cs="宋体"/>
          <w:bCs/>
          <w:color w:val="000000"/>
          <w:sz w:val="24"/>
          <w:szCs w:val="24"/>
        </w:rPr>
      </w:pPr>
      <w:r>
        <w:rPr>
          <w:rFonts w:hint="eastAsia" w:ascii="宋体" w:hAnsi="宋体" w:eastAsia="宋体" w:cs="宋体"/>
          <w:bCs/>
          <w:color w:val="000000"/>
          <w:sz w:val="24"/>
          <w:szCs w:val="24"/>
        </w:rPr>
        <w:t xml:space="preserve"> 我单位如对本项目招投标活动提起投诉，可以由法定代表人自行办理投诉事务或由委托代理人办理投诉事务，并做如下承诺：由法定代表人自行办理投诉事务的，应当将《投诉递交函》随同投诉书同时递交；委托代理人投诉的，应当将《投诉授权委托书》随同投诉书同时递交。《投诉递交函》或《投诉授权委托书》</w:t>
      </w:r>
      <w:r>
        <w:rPr>
          <w:rFonts w:hint="eastAsia" w:ascii="宋体" w:hAnsi="宋体" w:eastAsia="宋体" w:cs="宋体"/>
          <w:color w:val="000000"/>
          <w:sz w:val="24"/>
          <w:szCs w:val="24"/>
        </w:rPr>
        <w:t>为投标文件内容，我单位</w:t>
      </w:r>
      <w:r>
        <w:rPr>
          <w:rFonts w:hint="eastAsia" w:ascii="宋体" w:hAnsi="宋体" w:eastAsia="宋体" w:cs="宋体"/>
          <w:bCs/>
          <w:color w:val="000000"/>
          <w:sz w:val="24"/>
          <w:szCs w:val="24"/>
        </w:rPr>
        <w:t>编制投标文件时，可以选择其中一项</w:t>
      </w:r>
      <w:r>
        <w:rPr>
          <w:rFonts w:hint="eastAsia" w:ascii="宋体" w:hAnsi="宋体" w:eastAsia="宋体" w:cs="宋体"/>
          <w:color w:val="000000"/>
          <w:sz w:val="24"/>
          <w:szCs w:val="24"/>
        </w:rPr>
        <w:t>详细填写，内容填写不完整，系否决投标条款，可能导致投标文件被否决。</w:t>
      </w:r>
    </w:p>
    <w:p>
      <w:pPr>
        <w:spacing w:line="440" w:lineRule="exact"/>
        <w:rPr>
          <w:rFonts w:hint="eastAsia" w:ascii="宋体" w:hAnsi="宋体" w:eastAsia="宋体" w:cs="宋体"/>
          <w:bCs/>
          <w:color w:val="000000"/>
          <w:sz w:val="24"/>
          <w:szCs w:val="24"/>
        </w:rPr>
      </w:pPr>
      <w:r>
        <w:rPr>
          <w:rFonts w:hint="eastAsia" w:ascii="宋体" w:hAnsi="宋体" w:eastAsia="宋体" w:cs="宋体"/>
          <w:bCs/>
          <w:color w:val="000000"/>
          <w:sz w:val="24"/>
          <w:szCs w:val="24"/>
        </w:rPr>
        <w:t>有关示范文本如下：</w:t>
      </w:r>
    </w:p>
    <w:p>
      <w:pPr>
        <w:spacing w:line="440" w:lineRule="exact"/>
        <w:jc w:val="center"/>
        <w:rPr>
          <w:rFonts w:hint="eastAsia" w:ascii="宋体" w:hAnsi="宋体" w:eastAsia="宋体" w:cs="宋体"/>
          <w:bCs/>
          <w:color w:val="000000"/>
          <w:sz w:val="24"/>
          <w:szCs w:val="24"/>
          <w:u w:val="single"/>
        </w:rPr>
      </w:pPr>
    </w:p>
    <w:p>
      <w:pPr>
        <w:spacing w:line="440" w:lineRule="exact"/>
        <w:ind w:firstLine="720" w:firstLineChars="300"/>
        <w:rPr>
          <w:rFonts w:hint="eastAsia" w:ascii="宋体" w:hAnsi="宋体" w:eastAsia="宋体" w:cs="宋体"/>
          <w:bCs/>
          <w:color w:val="000000"/>
          <w:sz w:val="24"/>
          <w:szCs w:val="24"/>
        </w:rPr>
      </w:pPr>
      <w:r>
        <w:rPr>
          <w:rFonts w:hint="eastAsia" w:ascii="宋体" w:hAnsi="宋体" w:eastAsia="宋体" w:cs="宋体"/>
          <w:bCs/>
          <w:color w:val="000000"/>
          <w:sz w:val="24"/>
          <w:szCs w:val="24"/>
          <w:u w:val="single"/>
        </w:rPr>
        <w:t xml:space="preserve">             </w:t>
      </w:r>
      <w:r>
        <w:rPr>
          <w:rFonts w:hint="eastAsia" w:ascii="宋体" w:hAnsi="宋体" w:eastAsia="宋体" w:cs="宋体"/>
          <w:b/>
          <w:color w:val="000000"/>
          <w:sz w:val="24"/>
          <w:szCs w:val="24"/>
        </w:rPr>
        <w:t>（项目名称）</w:t>
      </w:r>
      <w:r>
        <w:rPr>
          <w:rFonts w:hint="eastAsia" w:ascii="宋体" w:hAnsi="宋体" w:eastAsia="宋体" w:cs="宋体"/>
          <w:bCs/>
          <w:color w:val="000000"/>
          <w:sz w:val="24"/>
          <w:szCs w:val="24"/>
          <w:u w:val="single"/>
        </w:rPr>
        <w:t xml:space="preserve">     </w:t>
      </w:r>
      <w:r>
        <w:rPr>
          <w:rFonts w:hint="eastAsia" w:ascii="宋体" w:hAnsi="宋体" w:eastAsia="宋体" w:cs="宋体"/>
          <w:b/>
          <w:color w:val="000000"/>
          <w:sz w:val="24"/>
          <w:szCs w:val="24"/>
        </w:rPr>
        <w:t>标段投诉递交函</w:t>
      </w:r>
    </w:p>
    <w:p>
      <w:pPr>
        <w:spacing w:line="440" w:lineRule="exact"/>
        <w:ind w:left="315" w:leftChars="150" w:firstLine="480" w:firstLineChars="200"/>
        <w:rPr>
          <w:rFonts w:hint="eastAsia" w:ascii="宋体" w:hAnsi="宋体" w:eastAsia="宋体" w:cs="宋体"/>
          <w:bCs/>
          <w:color w:val="000000"/>
          <w:sz w:val="24"/>
          <w:szCs w:val="24"/>
        </w:rPr>
      </w:pPr>
    </w:p>
    <w:p>
      <w:pPr>
        <w:spacing w:line="440" w:lineRule="exact"/>
        <w:ind w:left="315" w:leftChars="150" w:firstLine="480" w:firstLineChars="200"/>
        <w:rPr>
          <w:rFonts w:hint="eastAsia" w:ascii="宋体" w:hAnsi="宋体" w:eastAsia="宋体" w:cs="宋体"/>
          <w:bCs/>
          <w:color w:val="000000"/>
          <w:sz w:val="24"/>
          <w:szCs w:val="24"/>
        </w:rPr>
      </w:pPr>
      <w:r>
        <w:rPr>
          <w:rFonts w:hint="eastAsia" w:ascii="宋体" w:hAnsi="宋体" w:eastAsia="宋体" w:cs="宋体"/>
          <w:bCs/>
          <w:color w:val="000000"/>
          <w:sz w:val="24"/>
          <w:szCs w:val="24"/>
        </w:rPr>
        <w:t>本人（姓名）</w:t>
      </w:r>
      <w:r>
        <w:rPr>
          <w:rFonts w:hint="eastAsia" w:ascii="宋体" w:hAnsi="宋体" w:eastAsia="宋体" w:cs="宋体"/>
          <w:bCs/>
          <w:color w:val="000000"/>
          <w:sz w:val="24"/>
          <w:szCs w:val="24"/>
          <w:u w:val="single"/>
        </w:rPr>
        <w:t xml:space="preserve">      </w:t>
      </w:r>
      <w:r>
        <w:rPr>
          <w:rFonts w:hint="eastAsia" w:ascii="宋体" w:hAnsi="宋体" w:eastAsia="宋体" w:cs="宋体"/>
          <w:bCs/>
          <w:color w:val="000000"/>
          <w:sz w:val="24"/>
          <w:szCs w:val="24"/>
        </w:rPr>
        <w:t>系（投标人名称）</w:t>
      </w:r>
      <w:r>
        <w:rPr>
          <w:rFonts w:hint="eastAsia" w:ascii="宋体" w:hAnsi="宋体" w:eastAsia="宋体" w:cs="宋体"/>
          <w:bCs/>
          <w:color w:val="000000"/>
          <w:sz w:val="24"/>
          <w:szCs w:val="24"/>
          <w:u w:val="single"/>
        </w:rPr>
        <w:t xml:space="preserve">                </w:t>
      </w:r>
      <w:r>
        <w:rPr>
          <w:rFonts w:hint="eastAsia" w:ascii="宋体" w:hAnsi="宋体" w:eastAsia="宋体" w:cs="宋体"/>
          <w:bCs/>
          <w:color w:val="000000"/>
          <w:sz w:val="24"/>
          <w:szCs w:val="24"/>
        </w:rPr>
        <w:t>的法定代表人，电话</w:t>
      </w:r>
      <w:r>
        <w:rPr>
          <w:rFonts w:hint="eastAsia" w:ascii="宋体" w:hAnsi="宋体" w:eastAsia="宋体" w:cs="宋体"/>
          <w:bCs/>
          <w:color w:val="000000"/>
          <w:sz w:val="24"/>
          <w:szCs w:val="24"/>
          <w:u w:val="single"/>
        </w:rPr>
        <w:t xml:space="preserve">           </w:t>
      </w:r>
      <w:r>
        <w:rPr>
          <w:rFonts w:hint="eastAsia" w:ascii="宋体" w:hAnsi="宋体" w:eastAsia="宋体" w:cs="宋体"/>
          <w:bCs/>
          <w:color w:val="000000"/>
          <w:sz w:val="24"/>
          <w:szCs w:val="24"/>
        </w:rPr>
        <w:t>，由我负责办理本项目投诉事务。我单位不再委托其他人员办理有关投诉事务。如有他人以我单位名义办理该项目投诉事务，均视为冒充我单位人员，属招摇撞骗行为，监管部门应不予受理，有权对冒充人员身份信息予以曝光，并可凭此委托书代表我单位向有关国家机关报案，其法律后果由冒充人员承担。</w:t>
      </w:r>
    </w:p>
    <w:p>
      <w:pPr>
        <w:spacing w:line="440" w:lineRule="exact"/>
        <w:ind w:left="210" w:leftChars="100" w:firstLine="600" w:firstLineChars="250"/>
        <w:rPr>
          <w:rFonts w:hint="eastAsia" w:ascii="宋体" w:hAnsi="宋体" w:eastAsia="宋体" w:cs="宋体"/>
          <w:bCs/>
          <w:color w:val="000000"/>
          <w:sz w:val="24"/>
          <w:szCs w:val="24"/>
        </w:rPr>
      </w:pPr>
      <w:r>
        <w:rPr>
          <w:rFonts w:hint="eastAsia" w:ascii="宋体" w:hAnsi="宋体" w:eastAsia="宋体" w:cs="宋体"/>
          <w:bCs/>
          <w:color w:val="000000"/>
          <w:sz w:val="24"/>
          <w:szCs w:val="24"/>
        </w:rPr>
        <w:t>办理投诉事务是指：1.投诉书的提交  2.投诉的陈述和申辩  3.投诉质证4.配合监管部门对投诉事项的调查  5.投诉回复领取  6.撤回投诉  7.向有关领导和部门反映情况  8.其他与投诉有关的事项。</w:t>
      </w:r>
    </w:p>
    <w:p>
      <w:pPr>
        <w:spacing w:line="440" w:lineRule="exact"/>
        <w:ind w:firstLine="840" w:firstLineChars="350"/>
        <w:rPr>
          <w:rFonts w:hint="eastAsia" w:ascii="宋体" w:hAnsi="宋体" w:eastAsia="宋体" w:cs="宋体"/>
          <w:bCs/>
          <w:color w:val="000000"/>
          <w:sz w:val="24"/>
          <w:szCs w:val="24"/>
        </w:rPr>
      </w:pPr>
      <w:r>
        <w:rPr>
          <w:rFonts w:hint="eastAsia" w:ascii="宋体" w:hAnsi="宋体" w:eastAsia="宋体" w:cs="宋体"/>
          <w:bCs/>
          <w:color w:val="000000"/>
          <w:sz w:val="24"/>
          <w:szCs w:val="24"/>
        </w:rPr>
        <w:t>附：法定代表人的身份证复印件（正反两面）</w:t>
      </w:r>
    </w:p>
    <w:p>
      <w:pPr>
        <w:spacing w:line="440" w:lineRule="exact"/>
        <w:ind w:firstLine="840" w:firstLineChars="350"/>
        <w:rPr>
          <w:rFonts w:hint="eastAsia" w:ascii="宋体" w:hAnsi="宋体" w:eastAsia="宋体" w:cs="宋体"/>
          <w:bCs/>
          <w:color w:val="000000"/>
          <w:sz w:val="24"/>
          <w:szCs w:val="24"/>
        </w:rPr>
      </w:pPr>
      <w:r>
        <w:rPr>
          <w:rFonts w:hint="eastAsia" w:ascii="宋体" w:hAnsi="宋体" w:eastAsia="宋体" w:cs="宋体"/>
          <w:bCs/>
          <w:color w:val="000000"/>
          <w:sz w:val="24"/>
          <w:szCs w:val="24"/>
        </w:rPr>
        <w:t xml:space="preserve">   </w:t>
      </w:r>
    </w:p>
    <w:p>
      <w:pPr>
        <w:spacing w:line="440" w:lineRule="exact"/>
        <w:ind w:firstLine="3300" w:firstLineChars="1375"/>
        <w:rPr>
          <w:rFonts w:hint="eastAsia" w:ascii="宋体" w:hAnsi="宋体" w:eastAsia="宋体" w:cs="宋体"/>
          <w:color w:val="000000"/>
          <w:sz w:val="24"/>
          <w:szCs w:val="24"/>
        </w:rPr>
      </w:pPr>
      <w:r>
        <w:rPr>
          <w:rFonts w:hint="eastAsia" w:ascii="宋体" w:hAnsi="宋体" w:eastAsia="宋体" w:cs="宋体"/>
          <w:color w:val="000000"/>
          <w:sz w:val="24"/>
          <w:szCs w:val="24"/>
        </w:rPr>
        <w:t>投标人（盖单位章）：</w:t>
      </w:r>
      <w:r>
        <w:rPr>
          <w:rFonts w:hint="eastAsia" w:ascii="宋体" w:hAnsi="宋体" w:eastAsia="宋体" w:cs="宋体"/>
          <w:color w:val="000000"/>
          <w:sz w:val="24"/>
          <w:szCs w:val="24"/>
          <w:u w:val="single"/>
        </w:rPr>
        <w:t xml:space="preserve">                          </w:t>
      </w:r>
    </w:p>
    <w:p>
      <w:pPr>
        <w:spacing w:line="440" w:lineRule="exact"/>
        <w:ind w:firstLine="2940" w:firstLineChars="1225"/>
        <w:rPr>
          <w:rFonts w:hint="eastAsia" w:ascii="宋体" w:hAnsi="宋体" w:eastAsia="宋体" w:cs="宋体"/>
          <w:color w:val="000000"/>
          <w:sz w:val="24"/>
          <w:szCs w:val="24"/>
        </w:rPr>
      </w:pPr>
    </w:p>
    <w:p>
      <w:pPr>
        <w:spacing w:line="440" w:lineRule="exact"/>
        <w:ind w:firstLine="3300" w:firstLineChars="1375"/>
        <w:rPr>
          <w:rFonts w:hint="eastAsia" w:ascii="宋体" w:hAnsi="宋体" w:eastAsia="宋体" w:cs="宋体"/>
          <w:color w:val="000000"/>
          <w:sz w:val="24"/>
          <w:szCs w:val="24"/>
        </w:rPr>
      </w:pPr>
      <w:r>
        <w:rPr>
          <w:rFonts w:hint="eastAsia" w:ascii="宋体" w:hAnsi="宋体" w:eastAsia="宋体" w:cs="宋体"/>
          <w:color w:val="000000"/>
          <w:sz w:val="24"/>
          <w:szCs w:val="24"/>
        </w:rPr>
        <w:t>法定代表人（签字）：</w:t>
      </w:r>
      <w:r>
        <w:rPr>
          <w:rFonts w:hint="eastAsia" w:ascii="宋体" w:hAnsi="宋体" w:eastAsia="宋体" w:cs="宋体"/>
          <w:color w:val="000000"/>
          <w:sz w:val="24"/>
          <w:szCs w:val="24"/>
          <w:u w:val="single"/>
        </w:rPr>
        <w:t xml:space="preserve">             </w:t>
      </w:r>
    </w:p>
    <w:p>
      <w:pPr>
        <w:spacing w:line="440" w:lineRule="exact"/>
        <w:ind w:firstLine="6300" w:firstLineChars="2625"/>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年</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月</w:t>
      </w:r>
      <w:r>
        <w:rPr>
          <w:rFonts w:hint="eastAsia" w:ascii="宋体" w:hAnsi="宋体" w:eastAsia="宋体" w:cs="宋体"/>
          <w:color w:val="000000"/>
          <w:sz w:val="24"/>
          <w:szCs w:val="24"/>
          <w:u w:val="single"/>
        </w:rPr>
        <w:t xml:space="preserve">    </w:t>
      </w:r>
    </w:p>
    <w:p>
      <w:pPr>
        <w:spacing w:line="440" w:lineRule="exact"/>
        <w:ind w:firstLine="480" w:firstLineChars="200"/>
        <w:rPr>
          <w:rFonts w:hint="eastAsia" w:ascii="宋体" w:hAnsi="宋体" w:eastAsia="宋体" w:cs="宋体"/>
          <w:bCs/>
          <w:color w:val="000000"/>
          <w:sz w:val="24"/>
          <w:szCs w:val="24"/>
          <w:u w:val="single"/>
        </w:rPr>
      </w:pPr>
      <w:r>
        <w:rPr>
          <w:rFonts w:hint="eastAsia" w:ascii="宋体" w:hAnsi="宋体" w:eastAsia="宋体" w:cs="宋体"/>
          <w:bCs/>
          <w:color w:val="000000"/>
          <w:sz w:val="24"/>
          <w:szCs w:val="24"/>
        </w:rPr>
        <w:t>注：投诉递交函需由投标人加盖单位公章并由其法定代表人签字，其中法定代表人签字应与投标人</w:t>
      </w:r>
      <w:r>
        <w:rPr>
          <w:rFonts w:hint="eastAsia" w:ascii="宋体" w:hAnsi="宋体" w:eastAsia="宋体" w:cs="宋体"/>
          <w:color w:val="000000"/>
          <w:sz w:val="24"/>
          <w:szCs w:val="24"/>
        </w:rPr>
        <w:t>单位数字证书（CA锁）内的法定代表人签字一致（系同一人所签），投标人投诉时应持该投诉递交函，否则投诉不应受理。</w:t>
      </w:r>
    </w:p>
    <w:p>
      <w:pPr>
        <w:spacing w:line="360" w:lineRule="auto"/>
        <w:jc w:val="center"/>
        <w:rPr>
          <w:rFonts w:hint="eastAsia" w:ascii="宋体" w:hAnsi="宋体" w:eastAsia="宋体" w:cs="宋体"/>
          <w:bCs/>
          <w:color w:val="000000"/>
          <w:sz w:val="24"/>
          <w:szCs w:val="24"/>
        </w:rPr>
      </w:pPr>
      <w:r>
        <w:rPr>
          <w:rFonts w:hint="eastAsia" w:ascii="宋体" w:hAnsi="宋体" w:eastAsia="宋体" w:cs="宋体"/>
          <w:bCs/>
          <w:color w:val="000000"/>
          <w:sz w:val="24"/>
          <w:szCs w:val="24"/>
          <w:u w:val="single"/>
        </w:rPr>
        <w:t xml:space="preserve">                 </w:t>
      </w:r>
      <w:r>
        <w:rPr>
          <w:rFonts w:hint="eastAsia" w:ascii="宋体" w:hAnsi="宋体" w:eastAsia="宋体" w:cs="宋体"/>
          <w:b/>
          <w:color w:val="000000"/>
          <w:sz w:val="24"/>
          <w:szCs w:val="24"/>
        </w:rPr>
        <w:t>（项目名称）</w:t>
      </w:r>
      <w:r>
        <w:rPr>
          <w:rFonts w:hint="eastAsia" w:ascii="宋体" w:hAnsi="宋体" w:eastAsia="宋体" w:cs="宋体"/>
          <w:bCs/>
          <w:color w:val="000000"/>
          <w:sz w:val="24"/>
          <w:szCs w:val="24"/>
          <w:u w:val="single"/>
        </w:rPr>
        <w:t xml:space="preserve">     </w:t>
      </w:r>
      <w:r>
        <w:rPr>
          <w:rFonts w:hint="eastAsia" w:ascii="宋体" w:hAnsi="宋体" w:eastAsia="宋体" w:cs="宋体"/>
          <w:b/>
          <w:color w:val="000000"/>
          <w:sz w:val="24"/>
          <w:szCs w:val="24"/>
        </w:rPr>
        <w:t>标段</w:t>
      </w:r>
    </w:p>
    <w:p>
      <w:pPr>
        <w:spacing w:line="360" w:lineRule="auto"/>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投诉授权委托书</w:t>
      </w:r>
    </w:p>
    <w:p>
      <w:pPr>
        <w:spacing w:line="440" w:lineRule="exact"/>
        <w:ind w:firstLine="482" w:firstLineChars="200"/>
        <w:rPr>
          <w:rFonts w:hint="eastAsia" w:ascii="宋体" w:hAnsi="宋体" w:eastAsia="宋体" w:cs="宋体"/>
          <w:b/>
          <w:color w:val="000000"/>
          <w:sz w:val="24"/>
          <w:szCs w:val="24"/>
        </w:rPr>
      </w:pPr>
    </w:p>
    <w:p>
      <w:pPr>
        <w:spacing w:line="440" w:lineRule="exact"/>
        <w:ind w:left="420" w:leftChars="200" w:firstLine="360" w:firstLineChars="150"/>
        <w:rPr>
          <w:rFonts w:hint="eastAsia" w:ascii="宋体" w:hAnsi="宋体" w:eastAsia="宋体" w:cs="宋体"/>
          <w:bCs/>
          <w:color w:val="000000"/>
          <w:sz w:val="24"/>
          <w:szCs w:val="24"/>
        </w:rPr>
      </w:pPr>
      <w:r>
        <w:rPr>
          <w:rFonts w:hint="eastAsia" w:ascii="宋体" w:hAnsi="宋体" w:eastAsia="宋体" w:cs="宋体"/>
          <w:bCs/>
          <w:color w:val="000000"/>
          <w:sz w:val="24"/>
          <w:szCs w:val="24"/>
        </w:rPr>
        <w:t>本人（姓名）</w:t>
      </w:r>
      <w:r>
        <w:rPr>
          <w:rFonts w:hint="eastAsia" w:ascii="宋体" w:hAnsi="宋体" w:eastAsia="宋体" w:cs="宋体"/>
          <w:bCs/>
          <w:color w:val="000000"/>
          <w:sz w:val="24"/>
          <w:szCs w:val="24"/>
          <w:u w:val="single"/>
        </w:rPr>
        <w:t xml:space="preserve">      </w:t>
      </w:r>
      <w:r>
        <w:rPr>
          <w:rFonts w:hint="eastAsia" w:ascii="宋体" w:hAnsi="宋体" w:eastAsia="宋体" w:cs="宋体"/>
          <w:bCs/>
          <w:color w:val="000000"/>
          <w:sz w:val="24"/>
          <w:szCs w:val="24"/>
        </w:rPr>
        <w:t>系（投标人名称）</w:t>
      </w:r>
      <w:r>
        <w:rPr>
          <w:rFonts w:hint="eastAsia" w:ascii="宋体" w:hAnsi="宋体" w:eastAsia="宋体" w:cs="宋体"/>
          <w:bCs/>
          <w:color w:val="000000"/>
          <w:sz w:val="24"/>
          <w:szCs w:val="24"/>
          <w:u w:val="single"/>
        </w:rPr>
        <w:t xml:space="preserve">                </w:t>
      </w:r>
      <w:r>
        <w:rPr>
          <w:rFonts w:hint="eastAsia" w:ascii="宋体" w:hAnsi="宋体" w:eastAsia="宋体" w:cs="宋体"/>
          <w:bCs/>
          <w:color w:val="000000"/>
          <w:sz w:val="24"/>
          <w:szCs w:val="24"/>
        </w:rPr>
        <w:t>的法定代表人，我已知晓投诉事项，本人电话</w:t>
      </w:r>
      <w:r>
        <w:rPr>
          <w:rFonts w:hint="eastAsia" w:ascii="宋体" w:hAnsi="宋体" w:eastAsia="宋体" w:cs="宋体"/>
          <w:bCs/>
          <w:color w:val="000000"/>
          <w:sz w:val="24"/>
          <w:szCs w:val="24"/>
          <w:u w:val="single"/>
        </w:rPr>
        <w:t xml:space="preserve">                </w:t>
      </w:r>
      <w:r>
        <w:rPr>
          <w:rFonts w:hint="eastAsia" w:ascii="宋体" w:hAnsi="宋体" w:eastAsia="宋体" w:cs="宋体"/>
          <w:bCs/>
          <w:color w:val="000000"/>
          <w:sz w:val="24"/>
          <w:szCs w:val="24"/>
        </w:rPr>
        <w:t xml:space="preserve">用于投诉沟通。现委托（ </w:t>
      </w:r>
      <w:r>
        <w:rPr>
          <w:rFonts w:hint="eastAsia" w:ascii="宋体" w:hAnsi="宋体" w:eastAsia="宋体" w:cs="宋体"/>
          <w:bCs/>
          <w:sz w:val="24"/>
          <w:szCs w:val="24"/>
        </w:rPr>
        <w:t>□</w:t>
      </w:r>
      <w:r>
        <w:rPr>
          <w:rFonts w:hint="eastAsia" w:ascii="宋体" w:hAnsi="宋体" w:eastAsia="宋体" w:cs="宋体"/>
          <w:bCs/>
          <w:color w:val="000000"/>
          <w:sz w:val="24"/>
          <w:szCs w:val="24"/>
        </w:rPr>
        <w:t xml:space="preserve"> 1名  </w:t>
      </w:r>
      <w:r>
        <w:rPr>
          <w:rFonts w:hint="eastAsia" w:ascii="宋体" w:hAnsi="宋体" w:eastAsia="宋体" w:cs="宋体"/>
          <w:bCs/>
          <w:sz w:val="24"/>
          <w:szCs w:val="24"/>
        </w:rPr>
        <w:t>□</w:t>
      </w:r>
      <w:r>
        <w:rPr>
          <w:rFonts w:hint="eastAsia" w:ascii="宋体" w:hAnsi="宋体" w:eastAsia="宋体" w:cs="宋体"/>
          <w:bCs/>
          <w:color w:val="000000"/>
          <w:sz w:val="24"/>
          <w:szCs w:val="24"/>
        </w:rPr>
        <w:t xml:space="preserve"> 2名）代理人，分别为：</w:t>
      </w:r>
    </w:p>
    <w:p>
      <w:pPr>
        <w:spacing w:line="440" w:lineRule="exact"/>
        <w:ind w:firstLine="720" w:firstLineChars="300"/>
        <w:rPr>
          <w:rFonts w:hint="eastAsia" w:ascii="宋体" w:hAnsi="宋体" w:eastAsia="宋体" w:cs="宋体"/>
          <w:bCs/>
          <w:color w:val="000000"/>
          <w:sz w:val="24"/>
          <w:szCs w:val="24"/>
        </w:rPr>
      </w:pPr>
      <w:r>
        <w:rPr>
          <w:rFonts w:hint="eastAsia" w:ascii="宋体" w:hAnsi="宋体" w:eastAsia="宋体" w:cs="宋体"/>
          <w:bCs/>
          <w:color w:val="000000"/>
          <w:sz w:val="24"/>
          <w:szCs w:val="24"/>
        </w:rPr>
        <w:t xml:space="preserve"> 1. 姓名</w:t>
      </w:r>
      <w:r>
        <w:rPr>
          <w:rFonts w:hint="eastAsia" w:ascii="宋体" w:hAnsi="宋体" w:eastAsia="宋体" w:cs="宋体"/>
          <w:bCs/>
          <w:color w:val="000000"/>
          <w:sz w:val="24"/>
          <w:szCs w:val="24"/>
          <w:u w:val="single"/>
        </w:rPr>
        <w:t xml:space="preserve">        </w:t>
      </w:r>
      <w:r>
        <w:rPr>
          <w:rFonts w:hint="eastAsia" w:ascii="宋体" w:hAnsi="宋体" w:eastAsia="宋体" w:cs="宋体"/>
          <w:bCs/>
          <w:color w:val="000000"/>
          <w:sz w:val="24"/>
          <w:szCs w:val="24"/>
        </w:rPr>
        <w:t>电话</w:t>
      </w:r>
      <w:r>
        <w:rPr>
          <w:rFonts w:hint="eastAsia" w:ascii="宋体" w:hAnsi="宋体" w:eastAsia="宋体" w:cs="宋体"/>
          <w:bCs/>
          <w:color w:val="000000"/>
          <w:sz w:val="24"/>
          <w:szCs w:val="24"/>
          <w:u w:val="single"/>
        </w:rPr>
        <w:t xml:space="preserve">                </w:t>
      </w:r>
      <w:r>
        <w:rPr>
          <w:rFonts w:hint="eastAsia" w:ascii="宋体" w:hAnsi="宋体" w:eastAsia="宋体" w:cs="宋体"/>
          <w:bCs/>
          <w:color w:val="000000"/>
          <w:sz w:val="24"/>
          <w:szCs w:val="24"/>
        </w:rPr>
        <w:t>身份证号</w:t>
      </w:r>
      <w:r>
        <w:rPr>
          <w:rFonts w:hint="eastAsia" w:ascii="宋体" w:hAnsi="宋体" w:eastAsia="宋体" w:cs="宋体"/>
          <w:bCs/>
          <w:color w:val="000000"/>
          <w:sz w:val="24"/>
          <w:szCs w:val="24"/>
          <w:u w:val="single"/>
        </w:rPr>
        <w:t xml:space="preserve">                    </w:t>
      </w:r>
    </w:p>
    <w:p>
      <w:pPr>
        <w:spacing w:line="440" w:lineRule="exact"/>
        <w:ind w:firstLine="840" w:firstLineChars="350"/>
        <w:rPr>
          <w:rFonts w:hint="eastAsia" w:ascii="宋体" w:hAnsi="宋体" w:eastAsia="宋体" w:cs="宋体"/>
          <w:bCs/>
          <w:color w:val="000000"/>
          <w:sz w:val="24"/>
          <w:szCs w:val="24"/>
          <w:u w:val="single"/>
        </w:rPr>
      </w:pPr>
      <w:r>
        <w:rPr>
          <w:rFonts w:hint="eastAsia" w:ascii="宋体" w:hAnsi="宋体" w:eastAsia="宋体" w:cs="宋体"/>
          <w:bCs/>
          <w:color w:val="000000"/>
          <w:sz w:val="24"/>
          <w:szCs w:val="24"/>
        </w:rPr>
        <w:t>2. 姓名</w:t>
      </w:r>
      <w:r>
        <w:rPr>
          <w:rFonts w:hint="eastAsia" w:ascii="宋体" w:hAnsi="宋体" w:eastAsia="宋体" w:cs="宋体"/>
          <w:bCs/>
          <w:color w:val="000000"/>
          <w:sz w:val="24"/>
          <w:szCs w:val="24"/>
          <w:u w:val="single"/>
        </w:rPr>
        <w:t xml:space="preserve">        </w:t>
      </w:r>
      <w:r>
        <w:rPr>
          <w:rFonts w:hint="eastAsia" w:ascii="宋体" w:hAnsi="宋体" w:eastAsia="宋体" w:cs="宋体"/>
          <w:bCs/>
          <w:color w:val="000000"/>
          <w:sz w:val="24"/>
          <w:szCs w:val="24"/>
        </w:rPr>
        <w:t>电话</w:t>
      </w:r>
      <w:r>
        <w:rPr>
          <w:rFonts w:hint="eastAsia" w:ascii="宋体" w:hAnsi="宋体" w:eastAsia="宋体" w:cs="宋体"/>
          <w:bCs/>
          <w:color w:val="000000"/>
          <w:sz w:val="24"/>
          <w:szCs w:val="24"/>
          <w:u w:val="single"/>
        </w:rPr>
        <w:t xml:space="preserve">                </w:t>
      </w:r>
      <w:r>
        <w:rPr>
          <w:rFonts w:hint="eastAsia" w:ascii="宋体" w:hAnsi="宋体" w:eastAsia="宋体" w:cs="宋体"/>
          <w:bCs/>
          <w:color w:val="000000"/>
          <w:sz w:val="24"/>
          <w:szCs w:val="24"/>
        </w:rPr>
        <w:t>身份证号</w:t>
      </w:r>
      <w:r>
        <w:rPr>
          <w:rFonts w:hint="eastAsia" w:ascii="宋体" w:hAnsi="宋体" w:eastAsia="宋体" w:cs="宋体"/>
          <w:bCs/>
          <w:color w:val="000000"/>
          <w:sz w:val="24"/>
          <w:szCs w:val="24"/>
          <w:u w:val="single"/>
        </w:rPr>
        <w:t xml:space="preserve">                    </w:t>
      </w:r>
    </w:p>
    <w:p>
      <w:pPr>
        <w:spacing w:line="440" w:lineRule="exact"/>
        <w:ind w:left="315" w:leftChars="150"/>
        <w:rPr>
          <w:rFonts w:hint="eastAsia" w:ascii="宋体" w:hAnsi="宋体" w:eastAsia="宋体" w:cs="宋体"/>
          <w:bCs/>
          <w:color w:val="000000"/>
          <w:sz w:val="24"/>
          <w:szCs w:val="24"/>
        </w:rPr>
      </w:pPr>
      <w:r>
        <w:rPr>
          <w:rFonts w:hint="eastAsia" w:ascii="宋体" w:hAnsi="宋体" w:eastAsia="宋体" w:cs="宋体"/>
          <w:bCs/>
          <w:color w:val="000000"/>
          <w:sz w:val="24"/>
          <w:szCs w:val="24"/>
        </w:rPr>
        <w:t>为我方办理投诉事务授权代理人。</w:t>
      </w:r>
    </w:p>
    <w:p>
      <w:pPr>
        <w:spacing w:line="440" w:lineRule="exact"/>
        <w:ind w:left="315" w:leftChars="150" w:firstLine="480" w:firstLineChars="200"/>
        <w:rPr>
          <w:rFonts w:hint="eastAsia" w:ascii="宋体" w:hAnsi="宋体" w:eastAsia="宋体" w:cs="宋体"/>
          <w:bCs/>
          <w:color w:val="000000"/>
          <w:sz w:val="24"/>
          <w:szCs w:val="24"/>
        </w:rPr>
      </w:pPr>
      <w:r>
        <w:rPr>
          <w:rFonts w:hint="eastAsia" w:ascii="宋体" w:hAnsi="宋体" w:eastAsia="宋体" w:cs="宋体"/>
          <w:bCs/>
          <w:color w:val="000000"/>
          <w:sz w:val="24"/>
          <w:szCs w:val="24"/>
        </w:rPr>
        <w:t>代理人根据我单位法定代表人授权提起投诉，办理有关投诉事务。以上人员无权转托他人办理有关投诉事务，除以上人员外，我单位不再委托其他人员办理有关投诉事务。如有他人以我单位名义办理该项目投诉事务，均视为冒充我单位人员，属招摇撞骗行为，监管部门应不予受理，有权对冒充人员身份信息予以曝光，并可凭此委托书代表我单位向有关国家机关报案，其法律后果由冒充人员承担。</w:t>
      </w:r>
    </w:p>
    <w:p>
      <w:pPr>
        <w:spacing w:line="440" w:lineRule="exact"/>
        <w:ind w:firstLine="840" w:firstLineChars="350"/>
        <w:rPr>
          <w:rFonts w:hint="eastAsia" w:ascii="宋体" w:hAnsi="宋体" w:eastAsia="宋体" w:cs="宋体"/>
          <w:bCs/>
          <w:color w:val="000000"/>
          <w:sz w:val="24"/>
          <w:szCs w:val="24"/>
        </w:rPr>
      </w:pPr>
      <w:r>
        <w:rPr>
          <w:rFonts w:hint="eastAsia" w:ascii="宋体" w:hAnsi="宋体" w:eastAsia="宋体" w:cs="宋体"/>
          <w:bCs/>
          <w:color w:val="000000"/>
          <w:sz w:val="24"/>
          <w:szCs w:val="24"/>
        </w:rPr>
        <w:t>委托期限：与投标有效期相同。</w:t>
      </w:r>
    </w:p>
    <w:p>
      <w:pPr>
        <w:spacing w:line="440" w:lineRule="exact"/>
        <w:ind w:left="210" w:leftChars="100" w:firstLine="600" w:firstLineChars="250"/>
        <w:rPr>
          <w:rFonts w:hint="eastAsia" w:ascii="宋体" w:hAnsi="宋体" w:eastAsia="宋体" w:cs="宋体"/>
          <w:bCs/>
          <w:color w:val="000000"/>
          <w:sz w:val="24"/>
          <w:szCs w:val="24"/>
        </w:rPr>
      </w:pPr>
      <w:r>
        <w:rPr>
          <w:rFonts w:hint="eastAsia" w:ascii="宋体" w:hAnsi="宋体" w:eastAsia="宋体" w:cs="宋体"/>
          <w:bCs/>
          <w:color w:val="000000"/>
          <w:sz w:val="24"/>
          <w:szCs w:val="24"/>
        </w:rPr>
        <w:t>本委托书中办理投诉事务是指：1.投诉书的提交  2.投诉的陈述和申辩  3.投诉质证4.配合监管部门对投诉事项的调查  5.投诉回复领取  6.撤回投诉  7.向有关领导和部门反映情况  8.其他与投诉有关的事项。</w:t>
      </w:r>
    </w:p>
    <w:p>
      <w:pPr>
        <w:spacing w:line="440" w:lineRule="exact"/>
        <w:ind w:firstLine="840" w:firstLineChars="350"/>
        <w:rPr>
          <w:rFonts w:hint="eastAsia" w:ascii="宋体" w:hAnsi="宋体" w:eastAsia="宋体" w:cs="宋体"/>
          <w:bCs/>
          <w:color w:val="000000"/>
          <w:sz w:val="24"/>
          <w:szCs w:val="24"/>
        </w:rPr>
      </w:pPr>
      <w:r>
        <w:rPr>
          <w:rFonts w:hint="eastAsia" w:ascii="宋体" w:hAnsi="宋体" w:eastAsia="宋体" w:cs="宋体"/>
          <w:bCs/>
          <w:color w:val="000000"/>
          <w:sz w:val="24"/>
          <w:szCs w:val="24"/>
        </w:rPr>
        <w:t>附：法定代表人和授权委托人的身份证复印件（正反两面）</w:t>
      </w:r>
    </w:p>
    <w:p>
      <w:pPr>
        <w:spacing w:line="440" w:lineRule="exact"/>
        <w:ind w:firstLine="480" w:firstLineChars="200"/>
        <w:rPr>
          <w:rFonts w:hint="eastAsia" w:ascii="宋体" w:hAnsi="宋体" w:eastAsia="宋体" w:cs="宋体"/>
          <w:bCs/>
          <w:color w:val="000000"/>
          <w:sz w:val="24"/>
          <w:szCs w:val="24"/>
        </w:rPr>
      </w:pPr>
    </w:p>
    <w:p>
      <w:pPr>
        <w:spacing w:line="440" w:lineRule="exact"/>
        <w:ind w:firstLine="2940" w:firstLineChars="1225"/>
        <w:rPr>
          <w:rFonts w:hint="eastAsia" w:ascii="宋体" w:hAnsi="宋体" w:eastAsia="宋体" w:cs="宋体"/>
          <w:color w:val="000000"/>
          <w:sz w:val="24"/>
          <w:szCs w:val="24"/>
        </w:rPr>
      </w:pPr>
      <w:r>
        <w:rPr>
          <w:rFonts w:hint="eastAsia" w:ascii="宋体" w:hAnsi="宋体" w:eastAsia="宋体" w:cs="宋体"/>
          <w:color w:val="000000"/>
          <w:sz w:val="24"/>
          <w:szCs w:val="24"/>
        </w:rPr>
        <w:t>投标人（盖单位章）：</w:t>
      </w:r>
      <w:r>
        <w:rPr>
          <w:rFonts w:hint="eastAsia" w:ascii="宋体" w:hAnsi="宋体" w:eastAsia="宋体" w:cs="宋体"/>
          <w:color w:val="000000"/>
          <w:sz w:val="24"/>
          <w:szCs w:val="24"/>
          <w:u w:val="single"/>
        </w:rPr>
        <w:t xml:space="preserve">                          </w:t>
      </w:r>
    </w:p>
    <w:p>
      <w:pPr>
        <w:spacing w:line="440" w:lineRule="exact"/>
        <w:ind w:firstLine="2940" w:firstLineChars="1225"/>
        <w:rPr>
          <w:rFonts w:hint="eastAsia" w:ascii="宋体" w:hAnsi="宋体" w:eastAsia="宋体" w:cs="宋体"/>
          <w:color w:val="000000"/>
          <w:sz w:val="24"/>
          <w:szCs w:val="24"/>
        </w:rPr>
      </w:pPr>
    </w:p>
    <w:p>
      <w:pPr>
        <w:spacing w:line="440" w:lineRule="exact"/>
        <w:ind w:firstLine="2940" w:firstLineChars="1225"/>
        <w:rPr>
          <w:rFonts w:hint="eastAsia" w:ascii="宋体" w:hAnsi="宋体" w:eastAsia="宋体" w:cs="宋体"/>
          <w:color w:val="000000"/>
          <w:sz w:val="24"/>
          <w:szCs w:val="24"/>
        </w:rPr>
      </w:pPr>
      <w:r>
        <w:rPr>
          <w:rFonts w:hint="eastAsia" w:ascii="宋体" w:hAnsi="宋体" w:eastAsia="宋体" w:cs="宋体"/>
          <w:color w:val="000000"/>
          <w:sz w:val="24"/>
          <w:szCs w:val="24"/>
        </w:rPr>
        <w:t>法定代表人（签字）：</w:t>
      </w:r>
      <w:r>
        <w:rPr>
          <w:rFonts w:hint="eastAsia" w:ascii="宋体" w:hAnsi="宋体" w:eastAsia="宋体" w:cs="宋体"/>
          <w:color w:val="000000"/>
          <w:sz w:val="24"/>
          <w:szCs w:val="24"/>
          <w:u w:val="single"/>
        </w:rPr>
        <w:t xml:space="preserve">             </w:t>
      </w:r>
    </w:p>
    <w:p>
      <w:pPr>
        <w:spacing w:line="440" w:lineRule="exact"/>
        <w:ind w:firstLine="2940" w:firstLineChars="1225"/>
        <w:rPr>
          <w:rFonts w:hint="eastAsia" w:ascii="宋体" w:hAnsi="宋体" w:eastAsia="宋体" w:cs="宋体"/>
          <w:color w:val="000000"/>
          <w:sz w:val="24"/>
          <w:szCs w:val="24"/>
        </w:rPr>
      </w:pPr>
    </w:p>
    <w:p>
      <w:pPr>
        <w:spacing w:line="440" w:lineRule="exact"/>
        <w:ind w:firstLine="2940" w:firstLineChars="1225"/>
        <w:rPr>
          <w:rFonts w:hint="eastAsia" w:ascii="宋体" w:hAnsi="宋体" w:eastAsia="宋体" w:cs="宋体"/>
          <w:color w:val="000000"/>
          <w:sz w:val="24"/>
          <w:szCs w:val="24"/>
        </w:rPr>
      </w:pPr>
      <w:r>
        <w:rPr>
          <w:rFonts w:hint="eastAsia" w:ascii="宋体" w:hAnsi="宋体" w:eastAsia="宋体" w:cs="宋体"/>
          <w:color w:val="000000"/>
          <w:sz w:val="24"/>
          <w:szCs w:val="24"/>
        </w:rPr>
        <w:t>委托代理人（签字）：1.</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2.</w:t>
      </w:r>
      <w:r>
        <w:rPr>
          <w:rFonts w:hint="eastAsia" w:ascii="宋体" w:hAnsi="宋体" w:eastAsia="宋体" w:cs="宋体"/>
          <w:color w:val="000000"/>
          <w:sz w:val="24"/>
          <w:szCs w:val="24"/>
          <w:u w:val="single"/>
        </w:rPr>
        <w:t xml:space="preserve">          </w:t>
      </w:r>
    </w:p>
    <w:p>
      <w:pPr>
        <w:spacing w:line="440" w:lineRule="exact"/>
        <w:ind w:firstLine="2940" w:firstLineChars="1225"/>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w:t>
      </w:r>
    </w:p>
    <w:p>
      <w:pPr>
        <w:spacing w:line="440" w:lineRule="exact"/>
        <w:jc w:val="right"/>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年</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月</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日</w:t>
      </w:r>
    </w:p>
    <w:p>
      <w:pPr>
        <w:rPr>
          <w:rFonts w:hint="eastAsia" w:ascii="宋体" w:hAnsi="宋体" w:eastAsia="宋体" w:cs="宋体"/>
          <w:sz w:val="24"/>
          <w:szCs w:val="24"/>
        </w:rPr>
      </w:pPr>
      <w:r>
        <w:rPr>
          <w:rFonts w:hint="eastAsia" w:ascii="宋体" w:hAnsi="宋体" w:eastAsia="宋体" w:cs="宋体"/>
          <w:bCs/>
          <w:color w:val="000000"/>
          <w:sz w:val="24"/>
          <w:szCs w:val="24"/>
        </w:rPr>
        <w:t>注：本授权委托书需由投标人加盖单位公章并由其法定代表人和委托代理人签字，其中法定代表人签字应与投标人</w:t>
      </w:r>
      <w:r>
        <w:rPr>
          <w:rFonts w:hint="eastAsia" w:ascii="宋体" w:hAnsi="宋体" w:eastAsia="宋体" w:cs="宋体"/>
          <w:color w:val="000000"/>
          <w:sz w:val="24"/>
          <w:szCs w:val="24"/>
        </w:rPr>
        <w:t>单位数字证书（CA锁）内的法定代表人签字一致（系同一人所签），投标人投诉持该授权委托书，否则投诉不予受理。</w:t>
      </w:r>
    </w:p>
    <w:p>
      <w:pPr>
        <w:autoSpaceDE w:val="0"/>
        <w:autoSpaceDN w:val="0"/>
        <w:adjustRightInd w:val="0"/>
        <w:jc w:val="center"/>
        <w:outlineLvl w:val="1"/>
        <w:rPr>
          <w:rFonts w:ascii="方正宋黑简体" w:hAnsi="宋体" w:eastAsia="方正宋黑简体" w:cs="黑体"/>
          <w:b/>
          <w:sz w:val="32"/>
          <w:szCs w:val="32"/>
        </w:rPr>
      </w:pPr>
      <w:r>
        <w:rPr>
          <w:rFonts w:ascii="宋体" w:hAnsi="宋体" w:cs="仿宋_GB2312"/>
          <w:b/>
          <w:color w:val="FF0000"/>
          <w:kern w:val="0"/>
          <w:sz w:val="28"/>
          <w:szCs w:val="28"/>
        </w:rPr>
        <w:br w:type="page"/>
      </w:r>
      <w:bookmarkStart w:id="118" w:name="_Toc487790678"/>
      <w:bookmarkStart w:id="119" w:name="_Toc516239289"/>
      <w:bookmarkStart w:id="120" w:name="_Toc19712_WPSOffice_Level2"/>
      <w:bookmarkStart w:id="121" w:name="_Toc11279"/>
      <w:bookmarkStart w:id="122" w:name="_Toc8344_WPSOffice_Level2"/>
      <w:r>
        <w:rPr>
          <w:rFonts w:hint="eastAsia" w:ascii="方正宋黑简体" w:hAnsi="宋体" w:eastAsia="方正宋黑简体" w:cs="黑体"/>
          <w:b/>
          <w:sz w:val="28"/>
          <w:szCs w:val="28"/>
        </w:rPr>
        <w:t>三、开标一览表</w:t>
      </w:r>
      <w:bookmarkEnd w:id="118"/>
      <w:bookmarkEnd w:id="119"/>
      <w:bookmarkEnd w:id="120"/>
      <w:bookmarkEnd w:id="121"/>
      <w:bookmarkEnd w:id="122"/>
    </w:p>
    <w:tbl>
      <w:tblPr>
        <w:tblStyle w:val="27"/>
        <w:tblW w:w="0" w:type="auto"/>
        <w:tblInd w:w="1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05"/>
        <w:gridCol w:w="62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 w:hRule="atLeast"/>
        </w:trPr>
        <w:tc>
          <w:tcPr>
            <w:tcW w:w="2305" w:type="dxa"/>
            <w:shd w:val="clear" w:color="auto" w:fill="auto"/>
            <w:noWrap w:val="0"/>
            <w:vAlign w:val="top"/>
          </w:tcPr>
          <w:p>
            <w:pPr>
              <w:pStyle w:val="54"/>
              <w:spacing w:before="160" w:line="360" w:lineRule="auto"/>
              <w:ind w:left="528" w:right="521"/>
              <w:jc w:val="center"/>
              <w:rPr>
                <w:rFonts w:hint="eastAsia" w:ascii="宋体" w:hAnsi="宋体" w:eastAsia="宋体" w:cs="宋体"/>
                <w:b/>
                <w:sz w:val="24"/>
                <w:szCs w:val="24"/>
                <w:lang w:eastAsia="en-US"/>
              </w:rPr>
            </w:pPr>
            <w:r>
              <w:rPr>
                <w:rFonts w:hint="eastAsia" w:ascii="宋体" w:hAnsi="宋体" w:eastAsia="宋体" w:cs="宋体"/>
                <w:b/>
                <w:sz w:val="24"/>
                <w:szCs w:val="24"/>
                <w:lang w:eastAsia="en-US"/>
              </w:rPr>
              <w:t>项目名称</w:t>
            </w:r>
          </w:p>
        </w:tc>
        <w:tc>
          <w:tcPr>
            <w:tcW w:w="6220" w:type="dxa"/>
            <w:shd w:val="clear" w:color="auto" w:fill="auto"/>
            <w:noWrap w:val="0"/>
            <w:vAlign w:val="top"/>
          </w:tcPr>
          <w:p>
            <w:pPr>
              <w:pStyle w:val="54"/>
              <w:spacing w:before="160" w:line="360" w:lineRule="auto"/>
              <w:ind w:left="2727" w:right="2720"/>
              <w:jc w:val="center"/>
              <w:rPr>
                <w:rFonts w:hint="eastAsia" w:ascii="宋体" w:hAnsi="宋体" w:eastAsia="宋体" w:cs="宋体"/>
                <w:b/>
                <w:sz w:val="24"/>
                <w:szCs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2305" w:type="dxa"/>
            <w:shd w:val="clear" w:color="auto" w:fill="auto"/>
            <w:noWrap w:val="0"/>
            <w:vAlign w:val="top"/>
          </w:tcPr>
          <w:p>
            <w:pPr>
              <w:pStyle w:val="54"/>
              <w:spacing w:before="122" w:line="360" w:lineRule="auto"/>
              <w:ind w:left="528" w:right="521"/>
              <w:jc w:val="center"/>
              <w:rPr>
                <w:rFonts w:hint="eastAsia" w:ascii="宋体" w:hAnsi="宋体" w:eastAsia="宋体" w:cs="宋体"/>
                <w:b/>
                <w:sz w:val="24"/>
                <w:szCs w:val="24"/>
                <w:lang w:eastAsia="en-US"/>
              </w:rPr>
            </w:pPr>
            <w:r>
              <w:rPr>
                <w:rFonts w:hint="eastAsia" w:ascii="宋体" w:hAnsi="宋体" w:eastAsia="宋体" w:cs="宋体"/>
                <w:b/>
                <w:sz w:val="24"/>
                <w:szCs w:val="24"/>
                <w:lang w:eastAsia="en-US"/>
              </w:rPr>
              <w:t>投标人全称</w:t>
            </w:r>
          </w:p>
        </w:tc>
        <w:tc>
          <w:tcPr>
            <w:tcW w:w="6220" w:type="dxa"/>
            <w:shd w:val="clear" w:color="auto" w:fill="auto"/>
            <w:noWrap w:val="0"/>
            <w:vAlign w:val="top"/>
          </w:tcPr>
          <w:p>
            <w:pPr>
              <w:pStyle w:val="54"/>
              <w:spacing w:line="360" w:lineRule="auto"/>
              <w:rPr>
                <w:rFonts w:hint="eastAsia" w:ascii="宋体" w:hAnsi="宋体" w:eastAsia="宋体" w:cs="宋体"/>
                <w:sz w:val="24"/>
                <w:szCs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trPr>
        <w:tc>
          <w:tcPr>
            <w:tcW w:w="2305" w:type="dxa"/>
            <w:shd w:val="clear" w:color="auto" w:fill="auto"/>
            <w:noWrap w:val="0"/>
            <w:vAlign w:val="top"/>
          </w:tcPr>
          <w:p>
            <w:pPr>
              <w:pStyle w:val="54"/>
              <w:spacing w:before="122" w:line="360" w:lineRule="auto"/>
              <w:ind w:left="528" w:right="521"/>
              <w:jc w:val="center"/>
              <w:rPr>
                <w:rFonts w:hint="eastAsia" w:ascii="宋体" w:hAnsi="宋体" w:eastAsia="宋体" w:cs="宋体"/>
                <w:b/>
                <w:sz w:val="24"/>
                <w:szCs w:val="24"/>
                <w:lang w:eastAsia="en-US"/>
              </w:rPr>
            </w:pPr>
            <w:r>
              <w:rPr>
                <w:rFonts w:hint="eastAsia" w:ascii="宋体" w:hAnsi="宋体" w:eastAsia="宋体" w:cs="宋体"/>
                <w:b/>
                <w:sz w:val="24"/>
                <w:szCs w:val="24"/>
                <w:lang w:eastAsia="en-US"/>
              </w:rPr>
              <w:t>投标范围</w:t>
            </w:r>
          </w:p>
        </w:tc>
        <w:tc>
          <w:tcPr>
            <w:tcW w:w="6220" w:type="dxa"/>
            <w:shd w:val="clear" w:color="auto" w:fill="auto"/>
            <w:noWrap w:val="0"/>
            <w:vAlign w:val="top"/>
          </w:tcPr>
          <w:p>
            <w:pPr>
              <w:pStyle w:val="54"/>
              <w:tabs>
                <w:tab w:val="left" w:pos="1307"/>
              </w:tabs>
              <w:spacing w:before="122" w:line="360" w:lineRule="auto"/>
              <w:ind w:left="107"/>
              <w:rPr>
                <w:rFonts w:hint="eastAsia" w:ascii="宋体" w:hAnsi="宋体" w:eastAsia="宋体" w:cs="宋体"/>
                <w:sz w:val="24"/>
                <w:szCs w:val="24"/>
                <w:lang w:eastAsia="en-US"/>
              </w:rPr>
            </w:pPr>
            <w:r>
              <w:rPr>
                <w:rFonts w:hint="eastAsia" w:ascii="宋体" w:hAnsi="宋体" w:eastAsia="宋体" w:cs="宋体"/>
                <w:sz w:val="24"/>
                <w:szCs w:val="24"/>
                <w:lang w:eastAsia="en-US"/>
              </w:rPr>
              <w:t>全部/第</w:t>
            </w:r>
            <w:r>
              <w:rPr>
                <w:rFonts w:hint="eastAsia" w:ascii="宋体" w:hAnsi="宋体" w:eastAsia="宋体" w:cs="宋体"/>
                <w:sz w:val="24"/>
                <w:szCs w:val="24"/>
                <w:u w:val="single"/>
                <w:lang w:eastAsia="en-US"/>
              </w:rPr>
              <w:t xml:space="preserve"> </w:t>
            </w:r>
            <w:r>
              <w:rPr>
                <w:rFonts w:hint="eastAsia" w:ascii="宋体" w:hAnsi="宋体" w:eastAsia="宋体" w:cs="宋体"/>
                <w:sz w:val="24"/>
                <w:szCs w:val="24"/>
                <w:u w:val="single"/>
                <w:lang w:eastAsia="en-US"/>
              </w:rPr>
              <w:tab/>
            </w:r>
            <w:r>
              <w:rPr>
                <w:rFonts w:hint="eastAsia" w:ascii="宋体" w:hAnsi="宋体" w:eastAsia="宋体" w:cs="宋体"/>
                <w:sz w:val="24"/>
                <w:szCs w:val="24"/>
                <w:lang w:eastAsia="en-US"/>
              </w:rPr>
              <w:t>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2305" w:type="dxa"/>
            <w:shd w:val="clear" w:color="auto" w:fill="auto"/>
            <w:noWrap w:val="0"/>
            <w:vAlign w:val="top"/>
          </w:tcPr>
          <w:p>
            <w:pPr>
              <w:pStyle w:val="54"/>
              <w:spacing w:before="124" w:line="360" w:lineRule="auto"/>
              <w:ind w:left="528" w:right="521"/>
              <w:jc w:val="center"/>
              <w:rPr>
                <w:rFonts w:hint="eastAsia" w:ascii="宋体" w:hAnsi="宋体" w:eastAsia="宋体" w:cs="宋体"/>
                <w:b/>
                <w:sz w:val="24"/>
                <w:szCs w:val="24"/>
                <w:lang w:eastAsia="en-US"/>
              </w:rPr>
            </w:pPr>
            <w:r>
              <w:rPr>
                <w:rFonts w:hint="eastAsia" w:ascii="宋体" w:hAnsi="宋体" w:eastAsia="宋体" w:cs="宋体"/>
                <w:b/>
                <w:sz w:val="24"/>
                <w:szCs w:val="24"/>
                <w:lang w:eastAsia="en-US"/>
              </w:rPr>
              <w:t>投标报价</w:t>
            </w:r>
          </w:p>
        </w:tc>
        <w:tc>
          <w:tcPr>
            <w:tcW w:w="6220" w:type="dxa"/>
            <w:shd w:val="clear" w:color="auto" w:fill="auto"/>
            <w:noWrap w:val="0"/>
            <w:vAlign w:val="top"/>
          </w:tcPr>
          <w:p>
            <w:pPr>
              <w:pStyle w:val="54"/>
              <w:spacing w:line="360" w:lineRule="auto"/>
              <w:rPr>
                <w:rFonts w:hint="eastAsia" w:ascii="宋体" w:hAnsi="宋体" w:eastAsia="宋体" w:cs="宋体"/>
                <w:sz w:val="24"/>
                <w:szCs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0" w:hRule="atLeast"/>
        </w:trPr>
        <w:tc>
          <w:tcPr>
            <w:tcW w:w="2305" w:type="dxa"/>
            <w:shd w:val="clear" w:color="auto" w:fill="auto"/>
            <w:noWrap w:val="0"/>
            <w:vAlign w:val="top"/>
          </w:tcPr>
          <w:p>
            <w:pPr>
              <w:pStyle w:val="54"/>
              <w:spacing w:line="360" w:lineRule="auto"/>
              <w:rPr>
                <w:rFonts w:hint="eastAsia" w:ascii="宋体" w:hAnsi="宋体" w:eastAsia="宋体" w:cs="宋体"/>
                <w:b/>
                <w:sz w:val="24"/>
                <w:szCs w:val="24"/>
                <w:lang w:eastAsia="en-US"/>
              </w:rPr>
            </w:pPr>
          </w:p>
          <w:p>
            <w:pPr>
              <w:pStyle w:val="54"/>
              <w:spacing w:line="360" w:lineRule="auto"/>
              <w:rPr>
                <w:rFonts w:hint="eastAsia" w:ascii="宋体" w:hAnsi="宋体" w:eastAsia="宋体" w:cs="宋体"/>
                <w:b/>
                <w:sz w:val="24"/>
                <w:szCs w:val="24"/>
                <w:lang w:eastAsia="en-US"/>
              </w:rPr>
            </w:pPr>
          </w:p>
          <w:p>
            <w:pPr>
              <w:pStyle w:val="54"/>
              <w:spacing w:line="360" w:lineRule="auto"/>
              <w:rPr>
                <w:rFonts w:hint="eastAsia" w:ascii="宋体" w:hAnsi="宋体" w:eastAsia="宋体" w:cs="宋体"/>
                <w:b/>
                <w:sz w:val="24"/>
                <w:szCs w:val="24"/>
                <w:lang w:eastAsia="en-US"/>
              </w:rPr>
            </w:pPr>
          </w:p>
          <w:p>
            <w:pPr>
              <w:pStyle w:val="54"/>
              <w:spacing w:line="360" w:lineRule="auto"/>
              <w:rPr>
                <w:rFonts w:hint="eastAsia" w:ascii="宋体" w:hAnsi="宋体" w:eastAsia="宋体" w:cs="宋体"/>
                <w:b/>
                <w:sz w:val="24"/>
                <w:szCs w:val="24"/>
                <w:lang w:eastAsia="en-US"/>
              </w:rPr>
            </w:pPr>
          </w:p>
          <w:p>
            <w:pPr>
              <w:pStyle w:val="54"/>
              <w:spacing w:line="360" w:lineRule="auto"/>
              <w:rPr>
                <w:rFonts w:hint="eastAsia" w:ascii="宋体" w:hAnsi="宋体" w:eastAsia="宋体" w:cs="宋体"/>
                <w:b/>
                <w:sz w:val="24"/>
                <w:szCs w:val="24"/>
                <w:lang w:eastAsia="en-US"/>
              </w:rPr>
            </w:pPr>
          </w:p>
          <w:p>
            <w:pPr>
              <w:pStyle w:val="54"/>
              <w:spacing w:line="360" w:lineRule="auto"/>
              <w:rPr>
                <w:rFonts w:hint="eastAsia" w:ascii="宋体" w:hAnsi="宋体" w:eastAsia="宋体" w:cs="宋体"/>
                <w:b/>
                <w:sz w:val="24"/>
                <w:szCs w:val="24"/>
                <w:lang w:eastAsia="en-US"/>
              </w:rPr>
            </w:pPr>
          </w:p>
          <w:p>
            <w:pPr>
              <w:pStyle w:val="54"/>
              <w:spacing w:before="9" w:line="360" w:lineRule="auto"/>
              <w:rPr>
                <w:rFonts w:hint="eastAsia" w:ascii="宋体" w:hAnsi="宋体" w:eastAsia="宋体" w:cs="宋体"/>
                <w:b/>
                <w:sz w:val="24"/>
                <w:szCs w:val="24"/>
                <w:lang w:eastAsia="en-US"/>
              </w:rPr>
            </w:pPr>
          </w:p>
          <w:p>
            <w:pPr>
              <w:pStyle w:val="54"/>
              <w:spacing w:line="360" w:lineRule="auto"/>
              <w:ind w:left="528" w:right="520"/>
              <w:jc w:val="center"/>
              <w:rPr>
                <w:rFonts w:hint="eastAsia" w:ascii="宋体" w:hAnsi="宋体" w:eastAsia="宋体" w:cs="宋体"/>
                <w:b/>
                <w:sz w:val="24"/>
                <w:szCs w:val="24"/>
                <w:lang w:eastAsia="en-US"/>
              </w:rPr>
            </w:pPr>
            <w:r>
              <w:rPr>
                <w:rFonts w:hint="eastAsia" w:ascii="宋体" w:hAnsi="宋体" w:eastAsia="宋体" w:cs="宋体"/>
                <w:b/>
                <w:sz w:val="24"/>
                <w:szCs w:val="24"/>
                <w:lang w:eastAsia="en-US"/>
              </w:rPr>
              <w:t>其他</w:t>
            </w:r>
          </w:p>
        </w:tc>
        <w:tc>
          <w:tcPr>
            <w:tcW w:w="6220" w:type="dxa"/>
            <w:shd w:val="clear" w:color="auto" w:fill="auto"/>
            <w:noWrap w:val="0"/>
            <w:vAlign w:val="top"/>
          </w:tcPr>
          <w:p>
            <w:pPr>
              <w:pStyle w:val="54"/>
              <w:spacing w:line="360" w:lineRule="auto"/>
              <w:rPr>
                <w:rFonts w:hint="eastAsia" w:ascii="宋体" w:hAnsi="宋体" w:eastAsia="宋体" w:cs="宋体"/>
                <w:sz w:val="24"/>
                <w:szCs w:val="24"/>
                <w:lang w:eastAsia="en-US"/>
              </w:rPr>
            </w:pPr>
          </w:p>
        </w:tc>
      </w:tr>
    </w:tbl>
    <w:p>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备注：1、表中最终投标报价即为优惠后报价，并作为评审及定标依据。任何有选择或有条件的最终投标报价或者表中某一包填写多个报价，均为无效报价。</w:t>
      </w:r>
    </w:p>
    <w:p>
      <w:pPr>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2、所投包号较多时可自行扩展表格。</w:t>
      </w:r>
    </w:p>
    <w:p>
      <w:pPr>
        <w:rPr>
          <w:rFonts w:hint="eastAsia" w:ascii="宋体" w:hAnsi="宋体" w:eastAsia="宋体" w:cs="宋体"/>
          <w:kern w:val="0"/>
          <w:sz w:val="24"/>
          <w:szCs w:val="24"/>
        </w:rPr>
      </w:pPr>
    </w:p>
    <w:p>
      <w:pPr>
        <w:autoSpaceDE w:val="0"/>
        <w:autoSpaceDN w:val="0"/>
        <w:adjustRightInd w:val="0"/>
        <w:jc w:val="center"/>
        <w:rPr>
          <w:rFonts w:hint="eastAsia" w:ascii="宋体" w:hAnsi="宋体" w:eastAsia="宋体" w:cs="宋体"/>
          <w:b/>
          <w:color w:val="FF0000"/>
          <w:sz w:val="24"/>
          <w:szCs w:val="24"/>
        </w:rPr>
      </w:pPr>
      <w:bookmarkStart w:id="123" w:name="_Toc1269"/>
      <w:bookmarkStart w:id="124" w:name="_Toc5694_WPSOffice_Level2"/>
      <w:bookmarkStart w:id="125" w:name="_Toc516239290"/>
      <w:bookmarkStart w:id="126" w:name="_Toc487790679"/>
      <w:bookmarkStart w:id="127" w:name="_Toc18674_WPSOffice_Level2"/>
    </w:p>
    <w:p>
      <w:pPr>
        <w:pStyle w:val="51"/>
        <w:rPr>
          <w:rFonts w:hint="eastAsia" w:ascii="宋体" w:hAnsi="宋体" w:eastAsia="宋体" w:cs="宋体"/>
          <w:b/>
          <w:color w:val="FF0000"/>
          <w:sz w:val="24"/>
          <w:szCs w:val="24"/>
        </w:rPr>
      </w:pPr>
    </w:p>
    <w:p>
      <w:pPr>
        <w:pStyle w:val="51"/>
        <w:rPr>
          <w:rFonts w:hint="eastAsia" w:ascii="宋体" w:hAnsi="宋体" w:eastAsia="宋体" w:cs="宋体"/>
          <w:b/>
          <w:color w:val="FF0000"/>
          <w:sz w:val="24"/>
          <w:szCs w:val="24"/>
        </w:rPr>
      </w:pPr>
    </w:p>
    <w:p>
      <w:pPr>
        <w:pStyle w:val="51"/>
        <w:rPr>
          <w:rFonts w:hint="eastAsia" w:ascii="宋体" w:hAnsi="宋体" w:eastAsia="宋体" w:cs="宋体"/>
          <w:b/>
          <w:color w:val="FF0000"/>
          <w:sz w:val="24"/>
          <w:szCs w:val="24"/>
        </w:rPr>
      </w:pPr>
    </w:p>
    <w:p>
      <w:pPr>
        <w:pStyle w:val="51"/>
        <w:rPr>
          <w:rFonts w:hint="eastAsia" w:ascii="宋体" w:hAnsi="宋体" w:eastAsia="宋体" w:cs="宋体"/>
          <w:b/>
          <w:color w:val="FF0000"/>
          <w:sz w:val="24"/>
          <w:szCs w:val="24"/>
        </w:rPr>
      </w:pPr>
    </w:p>
    <w:p>
      <w:pPr>
        <w:pStyle w:val="51"/>
        <w:rPr>
          <w:rFonts w:hint="eastAsia" w:ascii="宋体" w:hAnsi="宋体" w:eastAsia="宋体" w:cs="宋体"/>
          <w:b/>
          <w:color w:val="FF0000"/>
          <w:sz w:val="24"/>
          <w:szCs w:val="24"/>
        </w:rPr>
      </w:pPr>
    </w:p>
    <w:p>
      <w:pPr>
        <w:pStyle w:val="51"/>
        <w:rPr>
          <w:rFonts w:hint="eastAsia" w:ascii="宋体" w:hAnsi="宋体" w:eastAsia="宋体" w:cs="宋体"/>
          <w:b/>
          <w:color w:val="FF0000"/>
          <w:sz w:val="24"/>
          <w:szCs w:val="24"/>
        </w:rPr>
      </w:pPr>
    </w:p>
    <w:p>
      <w:pPr>
        <w:pStyle w:val="51"/>
        <w:rPr>
          <w:rFonts w:hint="eastAsia" w:ascii="宋体" w:hAnsi="宋体" w:eastAsia="宋体" w:cs="宋体"/>
          <w:b/>
          <w:color w:val="FF0000"/>
          <w:sz w:val="24"/>
          <w:szCs w:val="24"/>
        </w:rPr>
      </w:pPr>
    </w:p>
    <w:p>
      <w:pPr>
        <w:pStyle w:val="51"/>
        <w:rPr>
          <w:rFonts w:hint="eastAsia" w:ascii="宋体" w:hAnsi="宋体" w:eastAsia="宋体" w:cs="宋体"/>
          <w:b/>
          <w:color w:val="FF0000"/>
          <w:sz w:val="24"/>
          <w:szCs w:val="24"/>
        </w:rPr>
      </w:pPr>
    </w:p>
    <w:p>
      <w:pPr>
        <w:pStyle w:val="51"/>
        <w:rPr>
          <w:rFonts w:hint="eastAsia" w:ascii="宋体" w:hAnsi="宋体" w:eastAsia="宋体" w:cs="宋体"/>
          <w:b/>
          <w:color w:val="FF0000"/>
          <w:sz w:val="24"/>
          <w:szCs w:val="24"/>
        </w:rPr>
      </w:pPr>
    </w:p>
    <w:p>
      <w:pPr>
        <w:pStyle w:val="51"/>
        <w:rPr>
          <w:rFonts w:hint="eastAsia" w:ascii="宋体" w:hAnsi="宋体" w:eastAsia="宋体" w:cs="宋体"/>
          <w:b/>
          <w:color w:val="FF0000"/>
          <w:sz w:val="24"/>
          <w:szCs w:val="24"/>
        </w:rPr>
      </w:pPr>
    </w:p>
    <w:p>
      <w:pPr>
        <w:pStyle w:val="51"/>
        <w:rPr>
          <w:rFonts w:hint="eastAsia" w:ascii="宋体" w:hAnsi="宋体" w:eastAsia="宋体" w:cs="宋体"/>
          <w:b/>
          <w:color w:val="FF0000"/>
          <w:sz w:val="24"/>
          <w:szCs w:val="24"/>
        </w:rPr>
      </w:pPr>
    </w:p>
    <w:p>
      <w:pPr>
        <w:pStyle w:val="51"/>
        <w:rPr>
          <w:rFonts w:hint="eastAsia" w:ascii="宋体" w:hAnsi="宋体" w:eastAsia="宋体" w:cs="宋体"/>
          <w:b/>
          <w:color w:val="FF0000"/>
          <w:sz w:val="24"/>
          <w:szCs w:val="24"/>
        </w:rPr>
      </w:pPr>
    </w:p>
    <w:p>
      <w:pPr>
        <w:autoSpaceDE w:val="0"/>
        <w:autoSpaceDN w:val="0"/>
        <w:adjustRightInd w:val="0"/>
        <w:jc w:val="center"/>
        <w:outlineLvl w:val="1"/>
        <w:rPr>
          <w:rFonts w:hint="eastAsia" w:ascii="宋体" w:hAnsi="宋体" w:eastAsia="宋体" w:cs="宋体"/>
          <w:b/>
          <w:sz w:val="28"/>
          <w:szCs w:val="28"/>
        </w:rPr>
      </w:pPr>
      <w:r>
        <w:rPr>
          <w:rFonts w:hint="eastAsia" w:ascii="宋体" w:hAnsi="宋体" w:eastAsia="宋体" w:cs="宋体"/>
          <w:b/>
          <w:sz w:val="28"/>
          <w:szCs w:val="28"/>
        </w:rPr>
        <w:t>四、</w:t>
      </w:r>
      <w:bookmarkEnd w:id="123"/>
      <w:bookmarkEnd w:id="124"/>
      <w:bookmarkEnd w:id="125"/>
      <w:bookmarkEnd w:id="126"/>
      <w:bookmarkEnd w:id="127"/>
      <w:r>
        <w:rPr>
          <w:rFonts w:hint="eastAsia" w:ascii="宋体" w:hAnsi="宋体" w:eastAsia="宋体" w:cs="宋体"/>
          <w:b/>
          <w:sz w:val="28"/>
          <w:szCs w:val="28"/>
        </w:rPr>
        <w:t>服务技术方案</w:t>
      </w:r>
    </w:p>
    <w:p>
      <w:pPr>
        <w:spacing w:line="360" w:lineRule="auto"/>
        <w:rPr>
          <w:rFonts w:hint="eastAsia" w:ascii="宋体" w:hAnsi="宋体" w:eastAsia="宋体" w:cs="宋体"/>
          <w:b/>
          <w:sz w:val="24"/>
          <w:szCs w:val="24"/>
        </w:rPr>
      </w:pPr>
      <w:r>
        <w:rPr>
          <w:rFonts w:hint="eastAsia" w:ascii="宋体" w:hAnsi="宋体" w:eastAsia="宋体" w:cs="宋体"/>
          <w:b/>
          <w:sz w:val="24"/>
          <w:szCs w:val="24"/>
        </w:rPr>
        <w:t>（一）投标人简介</w:t>
      </w:r>
    </w:p>
    <w:p>
      <w:pPr>
        <w:spacing w:line="360" w:lineRule="auto"/>
        <w:rPr>
          <w:rFonts w:hint="eastAsia" w:ascii="宋体" w:hAnsi="宋体" w:eastAsia="宋体" w:cs="宋体"/>
          <w:sz w:val="24"/>
          <w:szCs w:val="24"/>
        </w:rPr>
      </w:pPr>
      <w:bookmarkStart w:id="128" w:name="_Toc8271_WPSOffice_Level1"/>
      <w:bookmarkStart w:id="129" w:name="_Toc18379_WPSOffice_Level1"/>
      <w:r>
        <w:rPr>
          <w:rFonts w:hint="eastAsia" w:ascii="宋体" w:hAnsi="宋体" w:eastAsia="宋体" w:cs="宋体"/>
          <w:sz w:val="24"/>
          <w:szCs w:val="24"/>
        </w:rPr>
        <w:t>(投标人可自行制作格式)</w:t>
      </w:r>
      <w:bookmarkEnd w:id="128"/>
      <w:bookmarkEnd w:id="129"/>
    </w:p>
    <w:p>
      <w:pPr>
        <w:numPr>
          <w:ilvl w:val="0"/>
          <w:numId w:val="7"/>
        </w:numPr>
        <w:spacing w:line="360" w:lineRule="auto"/>
        <w:rPr>
          <w:rFonts w:hint="eastAsia" w:ascii="宋体" w:hAnsi="宋体" w:eastAsia="宋体" w:cs="宋体"/>
          <w:b/>
          <w:sz w:val="24"/>
          <w:szCs w:val="24"/>
          <w:lang w:eastAsia="zh-CN"/>
        </w:rPr>
      </w:pPr>
      <w:bookmarkStart w:id="130" w:name="_Toc24784_WPSOffice_Level1"/>
      <w:bookmarkStart w:id="131" w:name="_Toc10983_WPSOffice_Level1"/>
      <w:r>
        <w:rPr>
          <w:rFonts w:hint="eastAsia" w:ascii="宋体" w:hAnsi="宋体" w:eastAsia="宋体" w:cs="宋体"/>
          <w:b/>
          <w:sz w:val="24"/>
          <w:szCs w:val="24"/>
          <w:lang w:eastAsia="zh-CN"/>
        </w:rPr>
        <w:t>服务承诺</w:t>
      </w:r>
    </w:p>
    <w:p>
      <w:pPr>
        <w:spacing w:line="360" w:lineRule="auto"/>
        <w:rPr>
          <w:rFonts w:hint="eastAsia" w:ascii="宋体" w:hAnsi="宋体" w:eastAsia="宋体" w:cs="宋体"/>
          <w:sz w:val="24"/>
          <w:szCs w:val="24"/>
          <w:lang w:eastAsia="zh-CN"/>
        </w:rPr>
      </w:pPr>
      <w:r>
        <w:rPr>
          <w:rFonts w:hint="eastAsia" w:ascii="宋体" w:hAnsi="宋体" w:eastAsia="宋体" w:cs="宋体"/>
          <w:sz w:val="24"/>
          <w:szCs w:val="24"/>
        </w:rPr>
        <w:t>(投标人可自行制作格式)</w:t>
      </w:r>
    </w:p>
    <w:p>
      <w:pPr>
        <w:spacing w:line="360" w:lineRule="auto"/>
        <w:rPr>
          <w:rFonts w:hint="eastAsia" w:ascii="宋体" w:hAnsi="宋体" w:eastAsia="宋体" w:cs="宋体"/>
          <w:b/>
          <w:sz w:val="24"/>
          <w:szCs w:val="24"/>
        </w:rPr>
      </w:pPr>
      <w:r>
        <w:rPr>
          <w:rFonts w:hint="eastAsia" w:ascii="宋体" w:hAnsi="宋体" w:eastAsia="宋体" w:cs="宋体"/>
          <w:b/>
          <w:sz w:val="24"/>
          <w:szCs w:val="24"/>
          <w:lang w:eastAsia="zh-CN"/>
        </w:rPr>
        <w:t>（三）</w:t>
      </w:r>
      <w:r>
        <w:rPr>
          <w:rFonts w:hint="eastAsia" w:ascii="宋体" w:hAnsi="宋体" w:eastAsia="宋体" w:cs="宋体"/>
          <w:b/>
          <w:sz w:val="24"/>
          <w:szCs w:val="24"/>
        </w:rPr>
        <w:t>其它</w:t>
      </w:r>
      <w:bookmarkEnd w:id="130"/>
      <w:bookmarkEnd w:id="131"/>
    </w:p>
    <w:p>
      <w:pPr>
        <w:spacing w:line="360" w:lineRule="auto"/>
        <w:rPr>
          <w:rFonts w:hint="eastAsia" w:ascii="宋体" w:hAnsi="宋体" w:eastAsia="宋体" w:cs="宋体"/>
          <w:sz w:val="24"/>
          <w:szCs w:val="24"/>
        </w:rPr>
      </w:pPr>
      <w:bookmarkStart w:id="132" w:name="_Toc228_WPSOffice_Level1"/>
      <w:bookmarkStart w:id="133" w:name="_Toc26827_WPSOffice_Level1"/>
      <w:r>
        <w:rPr>
          <w:rFonts w:hint="eastAsia" w:ascii="宋体" w:hAnsi="宋体" w:eastAsia="宋体" w:cs="宋体"/>
          <w:sz w:val="24"/>
          <w:szCs w:val="24"/>
        </w:rPr>
        <w:t>(投标人可自行制作格式)</w:t>
      </w:r>
      <w:bookmarkEnd w:id="132"/>
      <w:bookmarkEnd w:id="133"/>
    </w:p>
    <w:p>
      <w:pPr>
        <w:spacing w:line="360" w:lineRule="auto"/>
        <w:rPr>
          <w:rFonts w:hint="eastAsia" w:ascii="宋体" w:hAnsi="宋体" w:eastAsia="宋体" w:cs="宋体"/>
          <w:b/>
          <w:bCs/>
          <w:color w:val="000000" w:themeColor="text1"/>
          <w:sz w:val="24"/>
          <w:szCs w:val="24"/>
          <w14:textFill>
            <w14:solidFill>
              <w14:schemeClr w14:val="tx1"/>
            </w14:solidFill>
          </w14:textFill>
        </w:rPr>
      </w:pPr>
    </w:p>
    <w:p>
      <w:pPr>
        <w:autoSpaceDE w:val="0"/>
        <w:autoSpaceDN w:val="0"/>
        <w:adjustRightInd w:val="0"/>
        <w:jc w:val="center"/>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autoSpaceDE w:val="0"/>
        <w:autoSpaceDN w:val="0"/>
        <w:adjustRightInd w:val="0"/>
        <w:jc w:val="center"/>
        <w:rPr>
          <w:rFonts w:hint="eastAsia" w:ascii="宋体" w:hAnsi="宋体" w:eastAsia="宋体" w:cs="宋体"/>
          <w:sz w:val="24"/>
          <w:szCs w:val="24"/>
        </w:rPr>
      </w:pPr>
    </w:p>
    <w:p>
      <w:pPr>
        <w:pStyle w:val="2"/>
        <w:ind w:left="0" w:leftChars="0" w:firstLine="0" w:firstLineChars="0"/>
        <w:rPr>
          <w:rFonts w:hint="eastAsia" w:ascii="宋体" w:hAnsi="宋体" w:eastAsia="宋体" w:cs="宋体"/>
          <w:b/>
          <w:kern w:val="0"/>
          <w:sz w:val="24"/>
          <w:szCs w:val="24"/>
        </w:rPr>
      </w:pPr>
    </w:p>
    <w:p>
      <w:pPr>
        <w:ind w:firstLine="2530" w:firstLineChars="900"/>
        <w:rPr>
          <w:rFonts w:hint="eastAsia" w:ascii="宋体" w:hAnsi="宋体" w:eastAsia="宋体" w:cs="宋体"/>
          <w:b/>
          <w:sz w:val="28"/>
          <w:szCs w:val="28"/>
        </w:rPr>
      </w:pPr>
      <w:bookmarkStart w:id="134" w:name="_Toc22471_WPSOffice_Level2"/>
      <w:bookmarkStart w:id="135" w:name="_Toc5887_WPSOffice_Level2"/>
      <w:bookmarkStart w:id="136" w:name="_Toc29577"/>
      <w:bookmarkStart w:id="137" w:name="_Toc487790682"/>
      <w:bookmarkStart w:id="138" w:name="_Toc516239293"/>
      <w:r>
        <w:rPr>
          <w:rFonts w:hint="eastAsia" w:ascii="宋体" w:hAnsi="宋体" w:eastAsia="宋体" w:cs="宋体"/>
          <w:b/>
          <w:sz w:val="28"/>
          <w:szCs w:val="28"/>
        </w:rPr>
        <w:t>五、</w:t>
      </w:r>
      <w:bookmarkEnd w:id="134"/>
      <w:bookmarkEnd w:id="135"/>
      <w:bookmarkEnd w:id="136"/>
      <w:bookmarkEnd w:id="137"/>
      <w:bookmarkEnd w:id="138"/>
      <w:bookmarkStart w:id="139" w:name="_Toc487790683"/>
      <w:bookmarkStart w:id="140" w:name="_Toc516239294"/>
      <w:bookmarkStart w:id="141" w:name="_Toc15850_WPSOffice_Level2"/>
      <w:bookmarkStart w:id="142" w:name="_Toc32325_WPSOffice_Level2"/>
      <w:bookmarkStart w:id="143" w:name="_Toc13543"/>
      <w:r>
        <w:rPr>
          <w:rFonts w:hint="eastAsia" w:ascii="宋体" w:hAnsi="宋体" w:eastAsia="宋体" w:cs="宋体"/>
          <w:b/>
          <w:sz w:val="28"/>
          <w:szCs w:val="28"/>
        </w:rPr>
        <w:t>资格证明文件</w:t>
      </w:r>
      <w:bookmarkEnd w:id="139"/>
      <w:bookmarkEnd w:id="140"/>
      <w:bookmarkEnd w:id="141"/>
      <w:bookmarkEnd w:id="142"/>
      <w:bookmarkEnd w:id="143"/>
    </w:p>
    <w:p>
      <w:pPr>
        <w:spacing w:line="420" w:lineRule="exact"/>
        <w:jc w:val="center"/>
        <w:rPr>
          <w:rFonts w:hint="eastAsia" w:ascii="宋体" w:hAnsi="宋体" w:eastAsia="宋体" w:cs="宋体"/>
          <w:b/>
          <w:bCs/>
          <w:sz w:val="24"/>
          <w:szCs w:val="24"/>
        </w:rPr>
      </w:pPr>
      <w:bookmarkStart w:id="144" w:name="_Toc487790684"/>
      <w:r>
        <w:rPr>
          <w:rFonts w:hint="eastAsia" w:ascii="宋体" w:hAnsi="宋体" w:eastAsia="宋体" w:cs="宋体"/>
          <w:b/>
          <w:bCs/>
          <w:sz w:val="24"/>
          <w:szCs w:val="24"/>
        </w:rPr>
        <w:t>（一）法定代表人授权书</w:t>
      </w:r>
      <w:bookmarkEnd w:id="144"/>
    </w:p>
    <w:p>
      <w:pPr>
        <w:spacing w:line="360" w:lineRule="auto"/>
        <w:ind w:firstLine="645"/>
        <w:rPr>
          <w:rFonts w:hint="eastAsia" w:ascii="宋体" w:hAnsi="宋体" w:eastAsia="宋体" w:cs="宋体"/>
          <w:sz w:val="24"/>
          <w:szCs w:val="24"/>
        </w:rPr>
      </w:pPr>
    </w:p>
    <w:p>
      <w:pPr>
        <w:spacing w:line="360" w:lineRule="auto"/>
        <w:ind w:firstLine="645"/>
        <w:rPr>
          <w:rFonts w:hint="eastAsia" w:ascii="宋体" w:hAnsi="宋体" w:eastAsia="宋体" w:cs="宋体"/>
          <w:sz w:val="24"/>
          <w:szCs w:val="24"/>
        </w:rPr>
      </w:pPr>
      <w:r>
        <w:rPr>
          <w:rFonts w:hint="eastAsia" w:ascii="宋体" w:hAnsi="宋体" w:eastAsia="宋体" w:cs="宋体"/>
          <w:sz w:val="24"/>
          <w:szCs w:val="24"/>
        </w:rPr>
        <w:t>本授权书声明：</w:t>
      </w:r>
      <w:r>
        <w:rPr>
          <w:rFonts w:hint="eastAsia" w:ascii="宋体" w:hAnsi="宋体" w:eastAsia="宋体" w:cs="宋体"/>
          <w:sz w:val="24"/>
          <w:szCs w:val="24"/>
          <w:u w:val="single"/>
        </w:rPr>
        <w:t xml:space="preserve">           </w:t>
      </w:r>
      <w:r>
        <w:rPr>
          <w:rFonts w:hint="eastAsia" w:ascii="宋体" w:hAnsi="宋体" w:eastAsia="宋体" w:cs="宋体"/>
          <w:sz w:val="24"/>
          <w:szCs w:val="24"/>
        </w:rPr>
        <w:t>公司（工厂）（纳税人识别号：</w:t>
      </w:r>
      <w:r>
        <w:rPr>
          <w:rFonts w:hint="eastAsia" w:ascii="宋体" w:hAnsi="宋体" w:eastAsia="宋体" w:cs="宋体"/>
          <w:sz w:val="24"/>
          <w:szCs w:val="24"/>
          <w:u w:val="single"/>
        </w:rPr>
        <w:t xml:space="preserve">   </w:t>
      </w:r>
      <w:r>
        <w:rPr>
          <w:rFonts w:hint="eastAsia" w:ascii="宋体" w:hAnsi="宋体" w:eastAsia="宋体" w:cs="宋体"/>
          <w:sz w:val="24"/>
          <w:szCs w:val="24"/>
        </w:rPr>
        <w:t>）的</w:t>
      </w:r>
      <w:r>
        <w:rPr>
          <w:rFonts w:hint="eastAsia" w:ascii="宋体" w:hAnsi="宋体" w:eastAsia="宋体" w:cs="宋体"/>
          <w:sz w:val="24"/>
          <w:szCs w:val="24"/>
          <w:u w:val="single"/>
        </w:rPr>
        <w:t xml:space="preserve">       </w:t>
      </w:r>
      <w:r>
        <w:rPr>
          <w:rFonts w:hint="eastAsia" w:ascii="宋体" w:hAnsi="宋体" w:eastAsia="宋体" w:cs="宋体"/>
          <w:sz w:val="24"/>
          <w:szCs w:val="24"/>
        </w:rPr>
        <w:t>（法人代表姓名、职务）代表本公司（工厂）授权本公司（工厂）</w:t>
      </w:r>
      <w:r>
        <w:rPr>
          <w:rFonts w:hint="eastAsia" w:ascii="宋体" w:hAnsi="宋体" w:eastAsia="宋体" w:cs="宋体"/>
          <w:sz w:val="24"/>
          <w:szCs w:val="24"/>
          <w:u w:val="single"/>
        </w:rPr>
        <w:t xml:space="preserve">        </w:t>
      </w:r>
      <w:r>
        <w:rPr>
          <w:rFonts w:hint="eastAsia" w:ascii="宋体" w:hAnsi="宋体" w:eastAsia="宋体" w:cs="宋体"/>
          <w:sz w:val="24"/>
          <w:szCs w:val="24"/>
        </w:rPr>
        <w:t>（被授权人的姓名、职务）为本公司（工厂）的合法代理人，参加</w:t>
      </w:r>
      <w:r>
        <w:rPr>
          <w:rFonts w:hint="eastAsia" w:ascii="宋体" w:hAnsi="宋体" w:eastAsia="宋体" w:cs="宋体"/>
          <w:sz w:val="24"/>
          <w:szCs w:val="24"/>
          <w:u w:val="single"/>
        </w:rPr>
        <w:t xml:space="preserve">                     </w:t>
      </w:r>
      <w:r>
        <w:rPr>
          <w:rFonts w:hint="eastAsia" w:ascii="宋体" w:hAnsi="宋体" w:eastAsia="宋体" w:cs="宋体"/>
          <w:sz w:val="24"/>
          <w:szCs w:val="24"/>
        </w:rPr>
        <w:t>采购项目活动（项目编号</w:t>
      </w:r>
      <w:r>
        <w:rPr>
          <w:rFonts w:hint="eastAsia" w:ascii="宋体" w:hAnsi="宋体" w:eastAsia="宋体" w:cs="宋体"/>
          <w:sz w:val="24"/>
          <w:szCs w:val="24"/>
          <w:u w:val="single"/>
        </w:rPr>
        <w:t xml:space="preserve">：             </w:t>
      </w:r>
      <w:r>
        <w:rPr>
          <w:rFonts w:hint="eastAsia" w:ascii="宋体" w:hAnsi="宋体" w:eastAsia="宋体" w:cs="宋体"/>
          <w:sz w:val="24"/>
          <w:szCs w:val="24"/>
        </w:rPr>
        <w:t>），全权代表本公司处理投标过程的一切事宜，包括但不限于：投标、参与开标、谈判、签约等。投标人代表在投标过程中所签署的一切文件和处理与之有关的一切事务，本公司均予以认可并对此承担责任。被授权人无转委托权。特此授权。</w:t>
      </w:r>
    </w:p>
    <w:p>
      <w:pPr>
        <w:spacing w:line="360" w:lineRule="auto"/>
        <w:ind w:firstLine="645"/>
        <w:rPr>
          <w:rFonts w:hint="eastAsia" w:ascii="宋体" w:hAnsi="宋体" w:eastAsia="宋体" w:cs="宋体"/>
          <w:sz w:val="24"/>
          <w:szCs w:val="24"/>
        </w:rPr>
      </w:pPr>
      <w:r>
        <w:rPr>
          <w:rFonts w:hint="eastAsia" w:ascii="宋体" w:hAnsi="宋体" w:eastAsia="宋体" w:cs="宋体"/>
          <w:sz w:val="24"/>
          <w:szCs w:val="24"/>
        </w:rPr>
        <w:t>本授权书自出具之日起生效。</w:t>
      </w:r>
    </w:p>
    <w:p>
      <w:pPr>
        <w:spacing w:line="360" w:lineRule="auto"/>
        <w:ind w:firstLine="645"/>
        <w:rPr>
          <w:rFonts w:hint="eastAsia" w:ascii="宋体" w:hAnsi="宋体" w:eastAsia="宋体" w:cs="宋体"/>
          <w:sz w:val="24"/>
          <w:szCs w:val="24"/>
        </w:rPr>
      </w:pPr>
      <w:r>
        <w:rPr>
          <w:rFonts w:hint="eastAsia" w:ascii="宋体" w:hAnsi="宋体" w:eastAsia="宋体" w:cs="宋体"/>
          <w:sz w:val="24"/>
          <w:szCs w:val="24"/>
        </w:rPr>
        <w:t>特此声明。</w:t>
      </w:r>
    </w:p>
    <w:p>
      <w:pPr>
        <w:spacing w:line="360" w:lineRule="auto"/>
        <w:ind w:firstLine="645"/>
        <w:rPr>
          <w:rFonts w:hint="eastAsia" w:ascii="宋体" w:hAnsi="宋体" w:eastAsia="宋体" w:cs="宋体"/>
          <w:sz w:val="24"/>
          <w:szCs w:val="24"/>
          <w:u w:val="single"/>
        </w:rPr>
      </w:pPr>
      <w:r>
        <w:rPr>
          <w:rFonts w:hint="eastAsia" w:ascii="宋体" w:hAnsi="宋体" w:eastAsia="宋体" w:cs="宋体"/>
          <w:sz w:val="24"/>
          <w:szCs w:val="24"/>
        </w:rPr>
        <w:t>法人代表签字或盖章：</w:t>
      </w:r>
      <w:r>
        <w:rPr>
          <w:rFonts w:hint="eastAsia" w:ascii="宋体" w:hAnsi="宋体" w:eastAsia="宋体" w:cs="宋体"/>
          <w:sz w:val="24"/>
          <w:szCs w:val="24"/>
          <w:u w:val="single"/>
        </w:rPr>
        <w:t xml:space="preserve">                    </w:t>
      </w:r>
    </w:p>
    <w:p>
      <w:pPr>
        <w:spacing w:line="360" w:lineRule="auto"/>
        <w:ind w:firstLine="645"/>
        <w:rPr>
          <w:rFonts w:hint="eastAsia" w:ascii="宋体" w:hAnsi="宋体" w:eastAsia="宋体" w:cs="宋体"/>
          <w:sz w:val="24"/>
          <w:szCs w:val="24"/>
        </w:rPr>
      </w:pPr>
      <w:r>
        <w:rPr>
          <w:rFonts w:hint="eastAsia" w:ascii="宋体" w:hAnsi="宋体" w:eastAsia="宋体" w:cs="宋体"/>
          <w:sz w:val="24"/>
          <w:szCs w:val="24"/>
        </w:rPr>
        <w:t>代理人（被授权人）签字或盖章：</w:t>
      </w:r>
      <w:r>
        <w:rPr>
          <w:rFonts w:hint="eastAsia" w:ascii="宋体" w:hAnsi="宋体" w:eastAsia="宋体" w:cs="宋体"/>
          <w:sz w:val="24"/>
          <w:szCs w:val="24"/>
          <w:u w:val="single"/>
        </w:rPr>
        <w:t xml:space="preserve">              </w:t>
      </w:r>
    </w:p>
    <w:p>
      <w:pPr>
        <w:spacing w:line="360" w:lineRule="auto"/>
        <w:ind w:firstLine="645"/>
        <w:rPr>
          <w:rFonts w:hint="eastAsia" w:ascii="宋体" w:hAnsi="宋体" w:eastAsia="宋体" w:cs="宋体"/>
          <w:sz w:val="24"/>
          <w:szCs w:val="24"/>
        </w:rPr>
      </w:pPr>
      <w:r>
        <w:rPr>
          <w:rFonts w:hint="eastAsia" w:ascii="宋体" w:hAnsi="宋体" w:eastAsia="宋体" w:cs="宋体"/>
          <w:sz w:val="24"/>
          <w:szCs w:val="24"/>
        </w:rPr>
        <w:t>投标人名称(加盖公章)：</w:t>
      </w:r>
      <w:r>
        <w:rPr>
          <w:rFonts w:hint="eastAsia" w:ascii="宋体" w:hAnsi="宋体" w:eastAsia="宋体" w:cs="宋体"/>
          <w:sz w:val="24"/>
          <w:szCs w:val="24"/>
          <w:u w:val="single"/>
        </w:rPr>
        <w:t xml:space="preserve">                       </w:t>
      </w:r>
    </w:p>
    <w:p>
      <w:pPr>
        <w:spacing w:line="360" w:lineRule="auto"/>
        <w:ind w:firstLine="645"/>
        <w:rPr>
          <w:rFonts w:hint="eastAsia" w:ascii="宋体" w:hAnsi="宋体" w:eastAsia="宋体" w:cs="宋体"/>
          <w:sz w:val="24"/>
          <w:szCs w:val="24"/>
        </w:rPr>
      </w:pPr>
      <w:r>
        <w:rPr>
          <w:rFonts w:hint="eastAsia" w:ascii="宋体" w:hAnsi="宋体" w:eastAsia="宋体" w:cs="宋体"/>
          <w:sz w:val="24"/>
          <w:szCs w:val="24"/>
        </w:rPr>
        <w:t>授权委托日期：</w:t>
      </w:r>
      <w:r>
        <w:rPr>
          <w:rFonts w:hint="eastAsia" w:ascii="宋体" w:hAnsi="宋体" w:eastAsia="宋体" w:cs="宋体"/>
          <w:sz w:val="24"/>
          <w:szCs w:val="24"/>
          <w:u w:val="single"/>
        </w:rPr>
        <w:t xml:space="preserve">                 </w:t>
      </w:r>
    </w:p>
    <w:p>
      <w:pPr>
        <w:spacing w:line="240" w:lineRule="atLeast"/>
        <w:rPr>
          <w:rFonts w:hint="eastAsia" w:ascii="宋体" w:hAnsi="宋体" w:eastAsia="宋体" w:cs="宋体"/>
          <w:b/>
          <w:sz w:val="24"/>
          <w:szCs w:val="24"/>
        </w:rPr>
      </w:pPr>
    </w:p>
    <w:p>
      <w:pPr>
        <w:spacing w:line="240" w:lineRule="atLeast"/>
        <w:rPr>
          <w:rFonts w:hint="eastAsia" w:ascii="宋体" w:hAnsi="宋体" w:eastAsia="宋体" w:cs="宋体"/>
          <w:b/>
          <w:sz w:val="24"/>
          <w:szCs w:val="24"/>
        </w:rPr>
      </w:pPr>
      <w:r>
        <w:rPr>
          <w:rFonts w:hint="eastAsia" w:ascii="宋体" w:hAnsi="宋体" w:eastAsia="宋体" w:cs="宋体"/>
          <w:b/>
          <w:sz w:val="24"/>
          <w:szCs w:val="24"/>
        </w:rPr>
        <w:t>附件：投标人法定代表人、被授权代表人身份证复印件及联系方式</w:t>
      </w:r>
    </w:p>
    <w:p>
      <w:pPr>
        <w:spacing w:line="240" w:lineRule="atLeast"/>
        <w:rPr>
          <w:rFonts w:hint="eastAsia" w:ascii="宋体" w:hAnsi="宋体" w:eastAsia="宋体" w:cs="宋体"/>
          <w:b/>
          <w:sz w:val="24"/>
          <w:szCs w:val="24"/>
        </w:rPr>
      </w:pPr>
    </w:p>
    <w:p>
      <w:pPr>
        <w:pStyle w:val="2"/>
        <w:rPr>
          <w:rFonts w:hint="eastAsia"/>
        </w:rPr>
      </w:pPr>
    </w:p>
    <w:p>
      <w:pPr>
        <w:rPr>
          <w:rFonts w:hint="eastAsia" w:ascii="宋体" w:hAnsi="宋体" w:eastAsia="宋体" w:cs="宋体"/>
          <w:b/>
          <w:bCs/>
          <w:sz w:val="24"/>
          <w:szCs w:val="24"/>
        </w:rPr>
      </w:pPr>
    </w:p>
    <w:p>
      <w:pPr>
        <w:pStyle w:val="2"/>
        <w:rPr>
          <w:rFonts w:hint="eastAsia" w:ascii="宋体" w:hAnsi="宋体" w:eastAsia="宋体" w:cs="宋体"/>
          <w:b/>
          <w:bCs/>
          <w:sz w:val="24"/>
          <w:szCs w:val="24"/>
        </w:rPr>
      </w:pPr>
    </w:p>
    <w:p>
      <w:pPr>
        <w:pStyle w:val="2"/>
        <w:rPr>
          <w:rFonts w:hint="eastAsia" w:ascii="宋体" w:hAnsi="宋体" w:eastAsia="宋体" w:cs="宋体"/>
          <w:b/>
          <w:bCs/>
          <w:sz w:val="24"/>
          <w:szCs w:val="24"/>
        </w:rPr>
      </w:pPr>
    </w:p>
    <w:p>
      <w:pPr>
        <w:pStyle w:val="2"/>
        <w:rPr>
          <w:rFonts w:hint="eastAsia" w:ascii="宋体" w:hAnsi="宋体" w:eastAsia="宋体" w:cs="宋体"/>
          <w:b/>
          <w:bCs/>
          <w:sz w:val="24"/>
          <w:szCs w:val="24"/>
        </w:rPr>
      </w:pPr>
    </w:p>
    <w:p>
      <w:pPr>
        <w:pStyle w:val="2"/>
        <w:rPr>
          <w:rFonts w:hint="eastAsia" w:ascii="宋体" w:hAnsi="宋体" w:eastAsia="宋体" w:cs="宋体"/>
          <w:b/>
          <w:bCs/>
          <w:sz w:val="24"/>
          <w:szCs w:val="24"/>
        </w:rPr>
      </w:pPr>
    </w:p>
    <w:p>
      <w:pPr>
        <w:pStyle w:val="2"/>
        <w:rPr>
          <w:rFonts w:hint="eastAsia" w:ascii="宋体" w:hAnsi="宋体" w:eastAsia="宋体" w:cs="宋体"/>
          <w:b/>
          <w:bCs/>
          <w:sz w:val="24"/>
          <w:szCs w:val="24"/>
        </w:rPr>
      </w:pPr>
    </w:p>
    <w:p>
      <w:pPr>
        <w:pStyle w:val="2"/>
        <w:rPr>
          <w:rFonts w:hint="eastAsia" w:ascii="宋体" w:hAnsi="宋体" w:eastAsia="宋体" w:cs="宋体"/>
          <w:b/>
          <w:bCs/>
          <w:sz w:val="24"/>
          <w:szCs w:val="24"/>
        </w:rPr>
      </w:pPr>
    </w:p>
    <w:p>
      <w:pPr>
        <w:pStyle w:val="2"/>
        <w:rPr>
          <w:rFonts w:hint="eastAsia" w:ascii="宋体" w:hAnsi="宋体" w:eastAsia="宋体" w:cs="宋体"/>
          <w:b/>
          <w:bCs/>
          <w:sz w:val="24"/>
          <w:szCs w:val="24"/>
        </w:rPr>
      </w:pPr>
    </w:p>
    <w:p>
      <w:pPr>
        <w:pStyle w:val="2"/>
        <w:rPr>
          <w:rFonts w:hint="eastAsia" w:ascii="宋体" w:hAnsi="宋体" w:eastAsia="宋体" w:cs="宋体"/>
          <w:b/>
          <w:bCs/>
          <w:sz w:val="24"/>
          <w:szCs w:val="24"/>
        </w:rPr>
      </w:pPr>
    </w:p>
    <w:p>
      <w:pPr>
        <w:pStyle w:val="2"/>
        <w:rPr>
          <w:rFonts w:hint="eastAsia" w:ascii="宋体" w:hAnsi="宋体" w:eastAsia="宋体" w:cs="宋体"/>
          <w:b/>
          <w:bCs/>
          <w:sz w:val="24"/>
          <w:szCs w:val="24"/>
        </w:rPr>
      </w:pPr>
    </w:p>
    <w:p>
      <w:pPr>
        <w:pStyle w:val="2"/>
        <w:rPr>
          <w:rFonts w:hint="eastAsia" w:ascii="宋体" w:hAnsi="宋体" w:eastAsia="宋体" w:cs="宋体"/>
          <w:b/>
          <w:bCs/>
          <w:sz w:val="24"/>
          <w:szCs w:val="24"/>
        </w:rPr>
      </w:pPr>
    </w:p>
    <w:p>
      <w:pPr>
        <w:pStyle w:val="2"/>
        <w:rPr>
          <w:rFonts w:hint="eastAsia" w:ascii="宋体" w:hAnsi="宋体" w:eastAsia="宋体" w:cs="宋体"/>
          <w:b/>
          <w:bCs/>
          <w:sz w:val="24"/>
          <w:szCs w:val="24"/>
        </w:rPr>
      </w:pPr>
    </w:p>
    <w:p>
      <w:pPr>
        <w:pStyle w:val="2"/>
        <w:rPr>
          <w:rFonts w:hint="eastAsia" w:ascii="宋体" w:hAnsi="宋体" w:eastAsia="宋体" w:cs="宋体"/>
          <w:b/>
          <w:bCs/>
          <w:sz w:val="24"/>
          <w:szCs w:val="24"/>
        </w:rPr>
      </w:pPr>
    </w:p>
    <w:p>
      <w:pPr>
        <w:jc w:val="center"/>
        <w:rPr>
          <w:rFonts w:hint="eastAsia" w:ascii="宋体" w:hAnsi="宋体" w:eastAsia="宋体" w:cs="宋体"/>
          <w:b/>
          <w:sz w:val="24"/>
          <w:szCs w:val="24"/>
        </w:rPr>
      </w:pPr>
    </w:p>
    <w:p>
      <w:pPr>
        <w:spacing w:line="360" w:lineRule="auto"/>
        <w:ind w:firstLine="1405" w:firstLineChars="500"/>
        <w:jc w:val="both"/>
        <w:rPr>
          <w:rFonts w:hint="eastAsia" w:ascii="宋体" w:hAnsi="宋体" w:eastAsia="宋体" w:cs="宋体"/>
          <w:b/>
          <w:bCs/>
          <w:sz w:val="28"/>
          <w:szCs w:val="28"/>
        </w:rPr>
      </w:pPr>
      <w:bookmarkStart w:id="145" w:name="_Toc487790687"/>
      <w:r>
        <w:rPr>
          <w:rFonts w:hint="eastAsia" w:ascii="宋体" w:hAnsi="宋体" w:eastAsia="宋体" w:cs="宋体"/>
          <w:b/>
          <w:bCs/>
          <w:sz w:val="28"/>
          <w:szCs w:val="28"/>
          <w:lang w:eastAsia="zh-CN"/>
        </w:rPr>
        <w:t>六</w:t>
      </w:r>
      <w:r>
        <w:rPr>
          <w:rFonts w:hint="eastAsia" w:ascii="宋体" w:hAnsi="宋体" w:eastAsia="宋体" w:cs="宋体"/>
          <w:b/>
          <w:bCs/>
          <w:sz w:val="28"/>
          <w:szCs w:val="28"/>
        </w:rPr>
        <w:t>、本项目要求的其他资格证明文件</w:t>
      </w:r>
      <w:bookmarkEnd w:id="145"/>
    </w:p>
    <w:p>
      <w:pPr>
        <w:spacing w:line="360" w:lineRule="auto"/>
        <w:rPr>
          <w:rFonts w:hint="eastAsia" w:ascii="宋体" w:hAnsi="宋体" w:eastAsia="宋体" w:cs="宋体"/>
          <w:b/>
          <w:sz w:val="24"/>
          <w:szCs w:val="24"/>
        </w:rPr>
      </w:pPr>
      <w:bookmarkStart w:id="146" w:name="_Toc29321_WPSOffice_Level1"/>
      <w:bookmarkStart w:id="147" w:name="_Toc6803_WPSOffice_Level1"/>
      <w:r>
        <w:rPr>
          <w:rFonts w:hint="eastAsia" w:ascii="宋体" w:hAnsi="宋体" w:eastAsia="宋体" w:cs="宋体"/>
          <w:sz w:val="24"/>
          <w:szCs w:val="24"/>
        </w:rPr>
        <w:t>提供符合招标公告、采购需求及评标办法规定提交的相关证明文件。</w:t>
      </w:r>
      <w:bookmarkEnd w:id="146"/>
      <w:bookmarkEnd w:id="147"/>
      <w:r>
        <w:rPr>
          <w:rFonts w:hint="eastAsia" w:ascii="宋体" w:hAnsi="宋体" w:eastAsia="宋体" w:cs="宋体"/>
          <w:sz w:val="24"/>
          <w:szCs w:val="24"/>
        </w:rPr>
        <w:t>（提供复印件即可，无需提供原件。）</w:t>
      </w:r>
    </w:p>
    <w:p>
      <w:pPr>
        <w:spacing w:line="420" w:lineRule="exact"/>
        <w:jc w:val="center"/>
        <w:rPr>
          <w:rFonts w:hint="eastAsia" w:ascii="宋体" w:hAnsi="宋体" w:eastAsia="宋体" w:cs="宋体"/>
          <w:b/>
          <w:bCs/>
          <w:sz w:val="24"/>
          <w:szCs w:val="24"/>
        </w:rPr>
      </w:pPr>
      <w:bookmarkStart w:id="148" w:name="_Toc487790688"/>
    </w:p>
    <w:p>
      <w:pPr>
        <w:spacing w:line="420" w:lineRule="exact"/>
        <w:jc w:val="center"/>
        <w:rPr>
          <w:rFonts w:hint="eastAsia" w:ascii="宋体" w:hAnsi="宋体" w:eastAsia="宋体" w:cs="宋体"/>
          <w:b/>
          <w:bCs/>
          <w:sz w:val="24"/>
          <w:szCs w:val="24"/>
        </w:rPr>
      </w:pPr>
    </w:p>
    <w:p>
      <w:pPr>
        <w:spacing w:line="420" w:lineRule="exact"/>
        <w:jc w:val="center"/>
        <w:rPr>
          <w:rFonts w:hint="eastAsia" w:ascii="宋体" w:hAnsi="宋体" w:eastAsia="宋体" w:cs="宋体"/>
          <w:b/>
          <w:bCs/>
          <w:sz w:val="24"/>
          <w:szCs w:val="24"/>
        </w:rPr>
      </w:pPr>
    </w:p>
    <w:p>
      <w:pPr>
        <w:spacing w:line="420" w:lineRule="exact"/>
        <w:jc w:val="center"/>
        <w:rPr>
          <w:rFonts w:hint="eastAsia" w:ascii="宋体" w:hAnsi="宋体" w:eastAsia="宋体" w:cs="宋体"/>
          <w:b/>
          <w:bCs/>
          <w:sz w:val="24"/>
          <w:szCs w:val="24"/>
        </w:rPr>
      </w:pPr>
    </w:p>
    <w:p>
      <w:pPr>
        <w:spacing w:line="420" w:lineRule="exact"/>
        <w:jc w:val="center"/>
        <w:rPr>
          <w:rFonts w:hint="eastAsia" w:ascii="宋体" w:hAnsi="宋体" w:eastAsia="宋体" w:cs="宋体"/>
          <w:b/>
          <w:bCs/>
          <w:sz w:val="24"/>
          <w:szCs w:val="24"/>
        </w:rPr>
      </w:pPr>
    </w:p>
    <w:p>
      <w:pPr>
        <w:spacing w:line="420" w:lineRule="exact"/>
        <w:jc w:val="center"/>
        <w:rPr>
          <w:rFonts w:hint="eastAsia" w:ascii="宋体" w:hAnsi="宋体" w:eastAsia="宋体" w:cs="宋体"/>
          <w:b/>
          <w:bCs/>
          <w:sz w:val="24"/>
          <w:szCs w:val="24"/>
        </w:rPr>
      </w:pPr>
    </w:p>
    <w:p>
      <w:pPr>
        <w:spacing w:line="420" w:lineRule="exact"/>
        <w:jc w:val="center"/>
        <w:rPr>
          <w:rFonts w:ascii="方正宋黑简体" w:hAnsi="宋体" w:eastAsia="方正宋黑简体" w:cs="黑体"/>
          <w:b/>
          <w:bCs/>
          <w:sz w:val="32"/>
          <w:szCs w:val="32"/>
        </w:rPr>
      </w:pPr>
    </w:p>
    <w:p>
      <w:pPr>
        <w:spacing w:line="420" w:lineRule="exact"/>
        <w:jc w:val="center"/>
        <w:rPr>
          <w:rFonts w:ascii="方正宋黑简体" w:hAnsi="宋体" w:eastAsia="方正宋黑简体" w:cs="黑体"/>
          <w:b/>
          <w:bCs/>
          <w:sz w:val="32"/>
          <w:szCs w:val="32"/>
        </w:rPr>
      </w:pPr>
    </w:p>
    <w:p>
      <w:pPr>
        <w:spacing w:line="420" w:lineRule="exact"/>
        <w:jc w:val="center"/>
        <w:rPr>
          <w:rFonts w:ascii="方正宋黑简体" w:hAnsi="宋体" w:eastAsia="方正宋黑简体" w:cs="黑体"/>
          <w:b/>
          <w:bCs/>
          <w:sz w:val="32"/>
          <w:szCs w:val="32"/>
        </w:rPr>
      </w:pPr>
    </w:p>
    <w:p>
      <w:pPr>
        <w:spacing w:line="420" w:lineRule="exact"/>
        <w:jc w:val="center"/>
        <w:rPr>
          <w:rFonts w:ascii="方正宋黑简体" w:hAnsi="宋体" w:eastAsia="方正宋黑简体" w:cs="黑体"/>
          <w:b/>
          <w:bCs/>
          <w:sz w:val="32"/>
          <w:szCs w:val="32"/>
        </w:rPr>
      </w:pPr>
    </w:p>
    <w:bookmarkEnd w:id="148"/>
    <w:p>
      <w:pPr>
        <w:rPr>
          <w:rFonts w:ascii="仿宋_GB2312" w:eastAsia="仿宋_GB2312"/>
          <w:sz w:val="30"/>
          <w:szCs w:val="30"/>
        </w:rPr>
      </w:pPr>
    </w:p>
    <w:p>
      <w:pPr>
        <w:jc w:val="center"/>
        <w:rPr>
          <w:rFonts w:ascii="仿宋_GB2312" w:eastAsia="仿宋_GB2312"/>
          <w:sz w:val="30"/>
          <w:szCs w:val="30"/>
        </w:rPr>
      </w:pPr>
    </w:p>
    <w:p>
      <w:pPr>
        <w:rPr>
          <w:rFonts w:ascii="仿宋_GB2312" w:eastAsia="仿宋_GB2312"/>
          <w:sz w:val="30"/>
          <w:szCs w:val="30"/>
        </w:rPr>
      </w:pPr>
    </w:p>
    <w:p>
      <w:pPr>
        <w:rPr>
          <w:rFonts w:ascii="仿宋_GB2312" w:eastAsia="仿宋_GB2312"/>
          <w:sz w:val="30"/>
          <w:szCs w:val="30"/>
        </w:rPr>
      </w:pPr>
    </w:p>
    <w:p>
      <w:pPr>
        <w:rPr>
          <w:rFonts w:ascii="仿宋_GB2312" w:eastAsia="仿宋_GB2312"/>
          <w:sz w:val="30"/>
          <w:szCs w:val="30"/>
        </w:rPr>
      </w:pPr>
    </w:p>
    <w:p>
      <w:pPr>
        <w:rPr>
          <w:rFonts w:ascii="仿宋_GB2312" w:eastAsia="仿宋_GB2312"/>
          <w:sz w:val="30"/>
          <w:szCs w:val="30"/>
        </w:rPr>
      </w:pPr>
    </w:p>
    <w:p>
      <w:pPr>
        <w:rPr>
          <w:rFonts w:ascii="仿宋_GB2312" w:eastAsia="仿宋_GB2312"/>
          <w:sz w:val="30"/>
          <w:szCs w:val="30"/>
        </w:rPr>
      </w:pPr>
    </w:p>
    <w:p>
      <w:pPr>
        <w:rPr>
          <w:rFonts w:ascii="仿宋_GB2312" w:eastAsia="仿宋_GB2312"/>
          <w:sz w:val="30"/>
          <w:szCs w:val="30"/>
        </w:rPr>
      </w:pPr>
    </w:p>
    <w:p>
      <w:pPr>
        <w:rPr>
          <w:rFonts w:ascii="仿宋_GB2312" w:eastAsia="仿宋_GB2312"/>
          <w:sz w:val="30"/>
          <w:szCs w:val="30"/>
        </w:rPr>
      </w:pPr>
    </w:p>
    <w:p>
      <w:pPr>
        <w:rPr>
          <w:rFonts w:ascii="仿宋_GB2312" w:eastAsia="仿宋_GB2312"/>
          <w:sz w:val="30"/>
          <w:szCs w:val="30"/>
        </w:rPr>
      </w:pPr>
    </w:p>
    <w:p>
      <w:pPr>
        <w:jc w:val="left"/>
        <w:rPr>
          <w:rFonts w:ascii="方正宋黑简体" w:hAnsi="仿宋" w:eastAsia="方正宋黑简体"/>
          <w:b/>
          <w:sz w:val="32"/>
          <w:szCs w:val="32"/>
        </w:rPr>
      </w:pPr>
      <w:r>
        <w:rPr>
          <w:rFonts w:ascii="仿宋_GB2312" w:eastAsia="仿宋_GB2312"/>
          <w:sz w:val="30"/>
          <w:szCs w:val="30"/>
        </w:rPr>
        <w:br w:type="page"/>
      </w:r>
      <w:bookmarkStart w:id="149" w:name="_Toc16124_WPSOffice_Level2"/>
      <w:bookmarkStart w:id="150" w:name="_Toc14585_WPSOffice_Level2"/>
      <w:r>
        <w:rPr>
          <w:rFonts w:hint="eastAsia" w:ascii="仿宋_GB2312" w:eastAsia="仿宋_GB2312"/>
          <w:sz w:val="30"/>
          <w:szCs w:val="30"/>
        </w:rPr>
        <w:t xml:space="preserve">          </w:t>
      </w:r>
      <w:r>
        <w:rPr>
          <w:rFonts w:hint="eastAsia" w:ascii="方正宋黑简体" w:hAnsi="仿宋" w:eastAsia="方正宋黑简体"/>
          <w:b/>
          <w:sz w:val="32"/>
          <w:szCs w:val="32"/>
        </w:rPr>
        <w:t>采购人、政府采购技术合作单位意见</w:t>
      </w:r>
      <w:bookmarkEnd w:id="149"/>
      <w:bookmarkEnd w:id="150"/>
    </w:p>
    <w:tbl>
      <w:tblPr>
        <w:tblStyle w:val="27"/>
        <w:tblW w:w="848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6" w:hRule="atLeast"/>
        </w:trPr>
        <w:tc>
          <w:tcPr>
            <w:tcW w:w="8481" w:type="dxa"/>
          </w:tcPr>
          <w:p>
            <w:pPr>
              <w:spacing w:line="520" w:lineRule="exact"/>
              <w:rPr>
                <w:rFonts w:ascii="仿宋" w:hAnsi="仿宋" w:eastAsia="仿宋" w:cs="Arial"/>
                <w:sz w:val="28"/>
                <w:szCs w:val="28"/>
              </w:rPr>
            </w:pPr>
            <w:r>
              <w:rPr>
                <w:rFonts w:hint="eastAsia" w:ascii="仿宋" w:hAnsi="仿宋" w:eastAsia="仿宋" w:cs="Arial"/>
                <w:sz w:val="28"/>
                <w:szCs w:val="28"/>
              </w:rPr>
              <w:t>本次招标文件，我们确认。我单位联系电话、联系人详见本项目招标文件。</w:t>
            </w:r>
          </w:p>
          <w:p>
            <w:pPr>
              <w:spacing w:line="520" w:lineRule="exact"/>
              <w:rPr>
                <w:rFonts w:ascii="仿宋" w:hAnsi="仿宋" w:eastAsia="仿宋" w:cs="Arial"/>
                <w:sz w:val="28"/>
                <w:szCs w:val="28"/>
              </w:rPr>
            </w:pPr>
          </w:p>
          <w:p>
            <w:pPr>
              <w:spacing w:line="400" w:lineRule="atLeast"/>
              <w:ind w:left="-178" w:leftChars="-85" w:right="-178" w:rightChars="-85" w:firstLine="156" w:firstLineChars="56"/>
              <w:rPr>
                <w:rFonts w:ascii="仿宋" w:hAnsi="仿宋" w:eastAsia="仿宋" w:cs="Arial"/>
                <w:sz w:val="28"/>
                <w:szCs w:val="28"/>
              </w:rPr>
            </w:pPr>
            <w:r>
              <w:rPr>
                <w:rFonts w:hint="eastAsia" w:ascii="仿宋" w:hAnsi="仿宋" w:eastAsia="仿宋" w:cs="Arial"/>
                <w:sz w:val="28"/>
                <w:szCs w:val="28"/>
              </w:rPr>
              <w:t>采购人：阜南县自然资源和规划局</w:t>
            </w:r>
          </w:p>
          <w:p>
            <w:pPr>
              <w:spacing w:line="400" w:lineRule="atLeast"/>
              <w:ind w:left="-178" w:leftChars="-85" w:right="-178" w:rightChars="-85" w:firstLine="156" w:firstLineChars="56"/>
              <w:rPr>
                <w:rFonts w:ascii="仿宋" w:hAnsi="仿宋" w:eastAsia="仿宋" w:cs="Arial"/>
                <w:sz w:val="28"/>
                <w:szCs w:val="28"/>
              </w:rPr>
            </w:pPr>
            <w:r>
              <w:rPr>
                <w:rFonts w:hint="eastAsia" w:ascii="仿宋" w:hAnsi="仿宋" w:eastAsia="仿宋" w:cs="Arial"/>
                <w:sz w:val="28"/>
                <w:szCs w:val="28"/>
              </w:rPr>
              <w:t>联系人：</w:t>
            </w:r>
            <w:r>
              <w:rPr>
                <w:rFonts w:hint="eastAsia" w:ascii="仿宋" w:hAnsi="仿宋" w:eastAsia="仿宋" w:cs="Arial"/>
                <w:sz w:val="28"/>
                <w:szCs w:val="28"/>
                <w:lang w:eastAsia="zh-CN"/>
              </w:rPr>
              <w:t>张  维</w:t>
            </w:r>
            <w:r>
              <w:rPr>
                <w:rFonts w:hint="eastAsia" w:ascii="仿宋" w:hAnsi="仿宋" w:eastAsia="仿宋" w:cs="Arial"/>
                <w:sz w:val="28"/>
                <w:szCs w:val="28"/>
              </w:rPr>
              <w:t xml:space="preserve">           </w:t>
            </w:r>
          </w:p>
          <w:p>
            <w:pPr>
              <w:widowControl/>
              <w:shd w:val="clear" w:color="auto" w:fill="FFFFFF"/>
              <w:spacing w:line="560" w:lineRule="exact"/>
              <w:rPr>
                <w:rFonts w:hint="eastAsia" w:ascii="仿宋" w:hAnsi="仿宋" w:eastAsia="仿宋" w:cs="仿宋"/>
                <w:color w:val="000000"/>
                <w:kern w:val="0"/>
                <w:sz w:val="24"/>
                <w:szCs w:val="24"/>
                <w:lang w:eastAsia="zh-CN"/>
              </w:rPr>
            </w:pPr>
            <w:r>
              <w:rPr>
                <w:rFonts w:hint="eastAsia" w:ascii="仿宋" w:hAnsi="仿宋" w:eastAsia="仿宋" w:cs="Arial"/>
                <w:sz w:val="28"/>
                <w:szCs w:val="28"/>
              </w:rPr>
              <w:t>电  话：</w:t>
            </w:r>
            <w:r>
              <w:rPr>
                <w:rFonts w:hint="eastAsia" w:ascii="仿宋" w:hAnsi="仿宋" w:eastAsia="仿宋" w:cs="Arial"/>
                <w:sz w:val="28"/>
                <w:szCs w:val="28"/>
                <w:lang w:eastAsia="zh-CN"/>
              </w:rPr>
              <w:t>13865878865</w:t>
            </w:r>
          </w:p>
          <w:p>
            <w:pPr>
              <w:spacing w:line="400" w:lineRule="atLeast"/>
              <w:ind w:left="-178" w:leftChars="-85" w:right="-178" w:rightChars="-85" w:firstLine="156" w:firstLineChars="56"/>
              <w:rPr>
                <w:rFonts w:ascii="仿宋" w:hAnsi="仿宋" w:eastAsia="仿宋" w:cs="Arial"/>
                <w:sz w:val="28"/>
                <w:szCs w:val="28"/>
              </w:rPr>
            </w:pPr>
            <w:r>
              <w:rPr>
                <w:rFonts w:hint="eastAsia" w:ascii="仿宋" w:hAnsi="仿宋" w:eastAsia="仿宋" w:cs="Arial"/>
                <w:sz w:val="28"/>
                <w:szCs w:val="28"/>
              </w:rPr>
              <w:t xml:space="preserve">      </w:t>
            </w:r>
          </w:p>
          <w:p>
            <w:pPr>
              <w:widowControl/>
              <w:shd w:val="clear" w:color="auto" w:fill="FFFFFF"/>
              <w:spacing w:line="560" w:lineRule="exact"/>
              <w:ind w:firstLine="640"/>
              <w:rPr>
                <w:rFonts w:ascii="仿宋" w:hAnsi="仿宋" w:eastAsia="仿宋" w:cs="Arial"/>
                <w:sz w:val="28"/>
                <w:szCs w:val="28"/>
              </w:rPr>
            </w:pPr>
            <w:r>
              <w:rPr>
                <w:rFonts w:ascii="仿宋" w:hAnsi="仿宋" w:eastAsia="仿宋" w:cs="Arial"/>
                <w:sz w:val="28"/>
                <w:szCs w:val="28"/>
              </w:rPr>
              <w:t xml:space="preserve">                                        </w:t>
            </w:r>
            <w:r>
              <w:rPr>
                <w:rFonts w:hint="eastAsia" w:ascii="仿宋" w:hAnsi="仿宋" w:eastAsia="仿宋" w:cs="Arial"/>
                <w:sz w:val="28"/>
                <w:szCs w:val="28"/>
              </w:rPr>
              <w:t xml:space="preserve">   （单位盖章）</w:t>
            </w:r>
            <w:r>
              <w:rPr>
                <w:rFonts w:ascii="仿宋" w:hAnsi="仿宋" w:eastAsia="仿宋" w:cs="Arial"/>
                <w:sz w:val="28"/>
                <w:szCs w:val="28"/>
              </w:rPr>
              <w:t xml:space="preserve">  </w:t>
            </w:r>
          </w:p>
          <w:p>
            <w:pPr>
              <w:spacing w:line="520" w:lineRule="exact"/>
              <w:ind w:right="120"/>
              <w:jc w:val="right"/>
              <w:rPr>
                <w:rFonts w:ascii="仿宋" w:hAnsi="仿宋" w:eastAsia="仿宋" w:cs="Arial"/>
                <w:sz w:val="28"/>
                <w:szCs w:val="28"/>
              </w:rPr>
            </w:pPr>
            <w:r>
              <w:rPr>
                <w:rFonts w:ascii="仿宋" w:hAnsi="仿宋" w:eastAsia="仿宋" w:cs="Arial"/>
                <w:sz w:val="28"/>
                <w:szCs w:val="28"/>
              </w:rPr>
              <w:t xml:space="preserve">                </w:t>
            </w:r>
            <w:r>
              <w:rPr>
                <w:rFonts w:hint="eastAsia" w:ascii="仿宋" w:hAnsi="仿宋" w:eastAsia="仿宋" w:cs="Arial"/>
                <w:sz w:val="28"/>
                <w:szCs w:val="28"/>
              </w:rPr>
              <w:t xml:space="preserve">  </w:t>
            </w:r>
            <w:r>
              <w:rPr>
                <w:rFonts w:hint="eastAsia" w:ascii="仿宋" w:hAnsi="仿宋" w:eastAsia="仿宋" w:cs="Arial"/>
                <w:sz w:val="28"/>
                <w:szCs w:val="28"/>
                <w:lang w:val="en-US" w:eastAsia="zh-CN"/>
              </w:rPr>
              <w:t>2021</w:t>
            </w:r>
            <w:r>
              <w:rPr>
                <w:rFonts w:hint="eastAsia" w:ascii="仿宋" w:hAnsi="仿宋" w:eastAsia="仿宋" w:cs="Arial"/>
                <w:sz w:val="28"/>
                <w:szCs w:val="28"/>
              </w:rPr>
              <w:t xml:space="preserve">年 </w:t>
            </w:r>
            <w:r>
              <w:rPr>
                <w:rFonts w:hint="eastAsia" w:ascii="仿宋" w:hAnsi="仿宋" w:eastAsia="仿宋" w:cs="Arial"/>
                <w:sz w:val="28"/>
                <w:szCs w:val="28"/>
                <w:lang w:val="en-US" w:eastAsia="zh-CN"/>
              </w:rPr>
              <w:t>7</w:t>
            </w:r>
            <w:r>
              <w:rPr>
                <w:rFonts w:hint="eastAsia" w:ascii="仿宋" w:hAnsi="仿宋" w:eastAsia="仿宋" w:cs="Arial"/>
                <w:sz w:val="28"/>
                <w:szCs w:val="28"/>
              </w:rPr>
              <w:t xml:space="preserve">月 </w:t>
            </w:r>
            <w:r>
              <w:rPr>
                <w:rFonts w:hint="eastAsia" w:ascii="仿宋" w:hAnsi="仿宋" w:eastAsia="仿宋" w:cs="Arial"/>
                <w:sz w:val="28"/>
                <w:szCs w:val="28"/>
                <w:lang w:val="en-US" w:eastAsia="zh-CN"/>
              </w:rPr>
              <w:t>6</w:t>
            </w:r>
            <w:r>
              <w:rPr>
                <w:rFonts w:hint="eastAsia" w:ascii="仿宋" w:hAnsi="仿宋" w:eastAsia="仿宋" w:cs="Arial"/>
                <w:sz w:val="28"/>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9" w:hRule="atLeast"/>
        </w:trPr>
        <w:tc>
          <w:tcPr>
            <w:tcW w:w="8481" w:type="dxa"/>
          </w:tcPr>
          <w:p>
            <w:pPr>
              <w:spacing w:line="400" w:lineRule="atLeast"/>
              <w:ind w:left="-178" w:leftChars="-85" w:right="-178" w:rightChars="-85" w:firstLine="156" w:firstLineChars="56"/>
              <w:rPr>
                <w:rFonts w:ascii="仿宋" w:hAnsi="仿宋" w:eastAsia="仿宋" w:cs="Arial"/>
                <w:sz w:val="28"/>
                <w:szCs w:val="28"/>
              </w:rPr>
            </w:pPr>
            <w:r>
              <w:rPr>
                <w:rFonts w:hint="eastAsia" w:ascii="仿宋" w:hAnsi="仿宋" w:eastAsia="仿宋" w:cs="Arial"/>
                <w:sz w:val="28"/>
                <w:szCs w:val="28"/>
              </w:rPr>
              <w:t>招标代理机构名称：安徽龙秀工程项目管理有限公司</w:t>
            </w:r>
          </w:p>
          <w:p>
            <w:pPr>
              <w:spacing w:line="400" w:lineRule="atLeast"/>
              <w:ind w:left="-178" w:leftChars="-85" w:right="-178" w:rightChars="-85" w:firstLine="156" w:firstLineChars="56"/>
              <w:rPr>
                <w:rFonts w:ascii="仿宋" w:hAnsi="仿宋" w:eastAsia="仿宋" w:cs="Arial"/>
                <w:sz w:val="28"/>
                <w:szCs w:val="28"/>
              </w:rPr>
            </w:pPr>
            <w:r>
              <w:rPr>
                <w:rFonts w:hint="eastAsia" w:ascii="仿宋" w:hAnsi="仿宋" w:eastAsia="仿宋" w:cs="Arial"/>
                <w:sz w:val="28"/>
                <w:szCs w:val="28"/>
              </w:rPr>
              <w:t xml:space="preserve">联系人： 王明姣 </w:t>
            </w:r>
          </w:p>
          <w:p>
            <w:pPr>
              <w:spacing w:line="400" w:lineRule="atLeast"/>
              <w:ind w:left="-178" w:leftChars="-85" w:right="-178" w:rightChars="-85" w:firstLine="156" w:firstLineChars="56"/>
              <w:rPr>
                <w:rFonts w:ascii="仿宋" w:hAnsi="仿宋" w:eastAsia="仿宋" w:cs="Arial"/>
                <w:sz w:val="28"/>
                <w:szCs w:val="28"/>
              </w:rPr>
            </w:pPr>
            <w:r>
              <w:rPr>
                <w:rFonts w:hint="eastAsia" w:ascii="仿宋" w:hAnsi="仿宋" w:eastAsia="仿宋" w:cs="Arial"/>
                <w:sz w:val="28"/>
                <w:szCs w:val="28"/>
              </w:rPr>
              <w:t xml:space="preserve">电话：13866205577  </w:t>
            </w:r>
            <w:r>
              <w:rPr>
                <w:rFonts w:hint="eastAsia" w:ascii="仿宋" w:hAnsi="仿宋" w:eastAsia="仿宋" w:cs="Arial"/>
                <w:sz w:val="28"/>
                <w:szCs w:val="28"/>
              </w:rPr>
              <w:tab/>
            </w:r>
          </w:p>
          <w:p>
            <w:pPr>
              <w:spacing w:line="400" w:lineRule="atLeast"/>
              <w:ind w:left="-178" w:leftChars="-85" w:right="-178" w:rightChars="-85" w:firstLine="156" w:firstLineChars="56"/>
              <w:rPr>
                <w:rFonts w:ascii="仿宋" w:hAnsi="仿宋" w:eastAsia="仿宋" w:cs="Arial"/>
                <w:sz w:val="28"/>
                <w:szCs w:val="28"/>
              </w:rPr>
            </w:pPr>
            <w:r>
              <w:rPr>
                <w:rFonts w:hint="eastAsia" w:ascii="仿宋" w:hAnsi="仿宋" w:eastAsia="仿宋" w:cs="Arial"/>
                <w:sz w:val="28"/>
                <w:szCs w:val="28"/>
              </w:rPr>
              <w:t>邮箱： 609781703@qq.com</w:t>
            </w:r>
          </w:p>
          <w:p>
            <w:pPr>
              <w:pStyle w:val="47"/>
              <w:spacing w:line="400" w:lineRule="atLeast"/>
              <w:ind w:left="7280" w:hanging="7280" w:hangingChars="2600"/>
              <w:jc w:val="right"/>
              <w:rPr>
                <w:rFonts w:ascii="仿宋" w:hAnsi="仿宋" w:eastAsia="仿宋" w:cs="Arial"/>
                <w:kern w:val="2"/>
                <w:sz w:val="28"/>
                <w:szCs w:val="28"/>
              </w:rPr>
            </w:pPr>
            <w:r>
              <w:rPr>
                <w:rFonts w:ascii="仿宋" w:hAnsi="仿宋" w:eastAsia="仿宋" w:cs="Arial"/>
                <w:kern w:val="2"/>
                <w:sz w:val="28"/>
                <w:szCs w:val="28"/>
              </w:rPr>
              <w:t xml:space="preserve">                                         </w:t>
            </w:r>
            <w:r>
              <w:rPr>
                <w:rFonts w:hint="eastAsia" w:ascii="仿宋" w:hAnsi="仿宋" w:eastAsia="仿宋" w:cs="Arial"/>
                <w:kern w:val="2"/>
                <w:sz w:val="28"/>
                <w:szCs w:val="28"/>
              </w:rPr>
              <w:t xml:space="preserve">   （单位盖章）</w:t>
            </w:r>
          </w:p>
          <w:p>
            <w:pPr>
              <w:pStyle w:val="47"/>
              <w:spacing w:line="400" w:lineRule="atLeast"/>
              <w:ind w:left="7280" w:hanging="7280" w:hangingChars="2600"/>
              <w:jc w:val="right"/>
              <w:rPr>
                <w:rFonts w:ascii="仿宋" w:hAnsi="仿宋" w:eastAsia="仿宋" w:cs="Arial"/>
                <w:b/>
                <w:sz w:val="28"/>
                <w:szCs w:val="28"/>
              </w:rPr>
            </w:pPr>
            <w:r>
              <w:rPr>
                <w:rFonts w:ascii="仿宋" w:hAnsi="仿宋" w:eastAsia="仿宋" w:cs="Arial"/>
                <w:kern w:val="2"/>
                <w:sz w:val="28"/>
                <w:szCs w:val="28"/>
              </w:rPr>
              <w:t xml:space="preserve">              </w:t>
            </w:r>
            <w:r>
              <w:rPr>
                <w:rFonts w:hint="eastAsia" w:ascii="仿宋" w:hAnsi="仿宋" w:eastAsia="仿宋" w:cs="Arial"/>
                <w:kern w:val="2"/>
                <w:sz w:val="28"/>
                <w:szCs w:val="28"/>
              </w:rPr>
              <w:t xml:space="preserve"> </w:t>
            </w:r>
            <w:r>
              <w:rPr>
                <w:rFonts w:hint="eastAsia" w:ascii="仿宋" w:hAnsi="仿宋" w:eastAsia="仿宋" w:cs="Arial"/>
                <w:kern w:val="2"/>
                <w:sz w:val="28"/>
                <w:szCs w:val="28"/>
                <w:lang w:val="en-US" w:eastAsia="zh-CN"/>
              </w:rPr>
              <w:t>2021</w:t>
            </w:r>
            <w:r>
              <w:rPr>
                <w:rFonts w:hint="eastAsia" w:ascii="仿宋" w:hAnsi="仿宋" w:eastAsia="仿宋" w:cs="Arial"/>
                <w:kern w:val="2"/>
                <w:sz w:val="28"/>
                <w:szCs w:val="28"/>
              </w:rPr>
              <w:t xml:space="preserve">年 </w:t>
            </w:r>
            <w:r>
              <w:rPr>
                <w:rFonts w:hint="eastAsia" w:ascii="仿宋" w:hAnsi="仿宋" w:eastAsia="仿宋" w:cs="Arial"/>
                <w:kern w:val="2"/>
                <w:sz w:val="28"/>
                <w:szCs w:val="28"/>
                <w:lang w:val="en-US" w:eastAsia="zh-CN"/>
              </w:rPr>
              <w:t>7</w:t>
            </w:r>
            <w:r>
              <w:rPr>
                <w:rFonts w:hint="eastAsia" w:ascii="仿宋" w:hAnsi="仿宋" w:eastAsia="仿宋" w:cs="Arial"/>
                <w:kern w:val="2"/>
                <w:sz w:val="28"/>
                <w:szCs w:val="28"/>
              </w:rPr>
              <w:t xml:space="preserve">月 </w:t>
            </w:r>
            <w:r>
              <w:rPr>
                <w:rFonts w:hint="eastAsia" w:ascii="仿宋" w:hAnsi="仿宋" w:eastAsia="仿宋" w:cs="Arial"/>
                <w:kern w:val="2"/>
                <w:sz w:val="28"/>
                <w:szCs w:val="28"/>
                <w:lang w:val="en-US" w:eastAsia="zh-CN"/>
              </w:rPr>
              <w:t>6</w:t>
            </w:r>
            <w:r>
              <w:rPr>
                <w:rFonts w:hint="eastAsia" w:ascii="仿宋" w:hAnsi="仿宋" w:eastAsia="仿宋" w:cs="Arial"/>
                <w:kern w:val="2"/>
                <w:sz w:val="28"/>
                <w:szCs w:val="28"/>
              </w:rPr>
              <w:t>日</w:t>
            </w:r>
          </w:p>
        </w:tc>
      </w:tr>
    </w:tbl>
    <w:p>
      <w:pPr>
        <w:pStyle w:val="2"/>
        <w:ind w:firstLine="0" w:firstLineChars="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宋体"/>
    <w:panose1 w:val="00000000000000000000"/>
    <w:charset w:val="86"/>
    <w:family w:val="auto"/>
    <w:pitch w:val="default"/>
    <w:sig w:usb0="00000000" w:usb1="00000000" w:usb2="00000016" w:usb3="00000000" w:csb0="0004000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仿宋简体">
    <w:altName w:val="微软雅黑"/>
    <w:panose1 w:val="00000000000000000000"/>
    <w:charset w:val="86"/>
    <w:family w:val="auto"/>
    <w:pitch w:val="default"/>
    <w:sig w:usb0="00000000" w:usb1="00000000" w:usb2="0000001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方正大黑简体">
    <w:altName w:val="黑体"/>
    <w:panose1 w:val="00000000000000000000"/>
    <w:charset w:val="86"/>
    <w:family w:val="auto"/>
    <w:pitch w:val="default"/>
    <w:sig w:usb0="00000000" w:usb1="00000000" w:usb2="00000010" w:usb3="00000000" w:csb0="00040000" w:csb1="00000000"/>
  </w:font>
  <w:font w:name="方正宋黑简体">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rPr>
        <w:rFonts w:hint="default"/>
      </w:rPr>
    </w:pPr>
    <w:r>
      <w:rPr>
        <w:rFonts w:hint="default"/>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OqXm5zwAA&#10;AAUBAAAPAAAAAAAAAAEAIAAAACIAAABkcnMvZG93bnJldi54bWxQSwECFAAUAAAACACHTuJA/ytU&#10;JrUBAABWAwAADgAAAAAAAAABACAAAAAeAQAAZHJzL2Uyb0RvYy54bWxQSwUGAAAAAAYABgBZAQAA&#10;RQU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rPr>
        <w:rFonts w:hint="default"/>
      </w:rPr>
    </w:pPr>
    <w:r>
      <w:fldChar w:fldCharType="begin"/>
    </w:r>
    <w:r>
      <w:instrText xml:space="preserve">PAGE   \* MERGEFORMAT</w:instrText>
    </w:r>
    <w:r>
      <w:fldChar w:fldCharType="separate"/>
    </w:r>
    <w:r>
      <w:rPr>
        <w:rFonts w:hint="default"/>
        <w:lang w:val="zh-CN"/>
      </w:rPr>
      <w:t>6</w:t>
    </w:r>
    <w:r>
      <w:fldChar w:fldCharType="end"/>
    </w:r>
  </w:p>
  <w:p>
    <w:pPr>
      <w:pStyle w:val="20"/>
      <w:rPr>
        <w:rFonts w:hint="default"/>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framePr w:wrap="around" w:vAnchor="text" w:hAnchor="margin" w:xAlign="center" w:y="1"/>
      <w:rPr>
        <w:rStyle w:val="30"/>
        <w:rFonts w:hint="default"/>
      </w:rPr>
    </w:pPr>
    <w:r>
      <w:fldChar w:fldCharType="begin"/>
    </w:r>
    <w:r>
      <w:rPr>
        <w:rStyle w:val="30"/>
        <w:highlight w:val="white"/>
      </w:rPr>
      <w:instrText xml:space="preserve">PAGE  </w:instrText>
    </w:r>
    <w:r>
      <w:fldChar w:fldCharType="separate"/>
    </w:r>
    <w:r>
      <w:rPr>
        <w:rStyle w:val="30"/>
        <w:highlight w:val="white"/>
      </w:rPr>
      <w:t>22</w:t>
    </w:r>
    <w:r>
      <w:fldChar w:fldCharType="end"/>
    </w:r>
  </w:p>
  <w:p>
    <w:pPr>
      <w:pStyle w:val="20"/>
      <w:rPr>
        <w:rFonts w:hint="default"/>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0"/>
      </w:pBdr>
      <w:jc w:val="both"/>
      <w:rPr>
        <w:rFonts w:hint="default"/>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0"/>
      </w:pBdr>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C39318F"/>
    <w:multiLevelType w:val="singleLevel"/>
    <w:tmpl w:val="9C39318F"/>
    <w:lvl w:ilvl="0" w:tentative="0">
      <w:start w:val="3"/>
      <w:numFmt w:val="decimal"/>
      <w:suff w:val="nothing"/>
      <w:lvlText w:val="%1．"/>
      <w:lvlJc w:val="left"/>
    </w:lvl>
  </w:abstractNum>
  <w:abstractNum w:abstractNumId="1">
    <w:nsid w:val="A434ED6D"/>
    <w:multiLevelType w:val="multilevel"/>
    <w:tmpl w:val="A434ED6D"/>
    <w:lvl w:ilvl="0" w:tentative="0">
      <w:start w:val="1"/>
      <w:numFmt w:val="chineseCounting"/>
      <w:pStyle w:val="5"/>
      <w:suff w:val="nothing"/>
      <w:lvlText w:val="%1、"/>
      <w:lvlJc w:val="left"/>
      <w:pPr>
        <w:ind w:left="0" w:firstLine="0"/>
      </w:pPr>
      <w:rPr>
        <w:rFonts w:hint="eastAsia"/>
      </w:rPr>
    </w:lvl>
    <w:lvl w:ilvl="1" w:tentative="0">
      <w:start w:val="1"/>
      <w:numFmt w:val="chineseCounting"/>
      <w:pStyle w:val="6"/>
      <w:suff w:val="nothing"/>
      <w:lvlText w:val="（%2）"/>
      <w:lvlJc w:val="left"/>
      <w:pPr>
        <w:ind w:left="0" w:firstLine="0"/>
      </w:pPr>
      <w:rPr>
        <w:rFonts w:hint="eastAsia"/>
      </w:rPr>
    </w:lvl>
    <w:lvl w:ilvl="2" w:tentative="0">
      <w:start w:val="1"/>
      <w:numFmt w:val="decimal"/>
      <w:pStyle w:val="7"/>
      <w:suff w:val="nothing"/>
      <w:lvlText w:val="%3．"/>
      <w:lvlJc w:val="left"/>
      <w:pPr>
        <w:ind w:left="0" w:firstLine="400"/>
      </w:pPr>
      <w:rPr>
        <w:rFonts w:hint="eastAsia"/>
      </w:rPr>
    </w:lvl>
    <w:lvl w:ilvl="3" w:tentative="0">
      <w:start w:val="1"/>
      <w:numFmt w:val="decimal"/>
      <w:pStyle w:val="8"/>
      <w:suff w:val="nothing"/>
      <w:lvlText w:val="（%4）"/>
      <w:lvlJc w:val="left"/>
      <w:pPr>
        <w:ind w:left="0" w:firstLine="402"/>
      </w:pPr>
      <w:rPr>
        <w:rFonts w:hint="eastAsia"/>
      </w:rPr>
    </w:lvl>
    <w:lvl w:ilvl="4" w:tentative="0">
      <w:start w:val="1"/>
      <w:numFmt w:val="decimalEnclosedCircleChinese"/>
      <w:pStyle w:val="9"/>
      <w:suff w:val="nothing"/>
      <w:lvlText w:val="%5"/>
      <w:lvlJc w:val="left"/>
      <w:pPr>
        <w:ind w:left="0" w:firstLine="402"/>
      </w:pPr>
      <w:rPr>
        <w:rFonts w:hint="eastAsia"/>
      </w:rPr>
    </w:lvl>
    <w:lvl w:ilvl="5" w:tentative="0">
      <w:start w:val="1"/>
      <w:numFmt w:val="decimal"/>
      <w:pStyle w:val="10"/>
      <w:suff w:val="nothing"/>
      <w:lvlText w:val="%6）"/>
      <w:lvlJc w:val="left"/>
      <w:pPr>
        <w:ind w:left="0" w:firstLine="402"/>
      </w:pPr>
      <w:rPr>
        <w:rFonts w:hint="eastAsia"/>
      </w:rPr>
    </w:lvl>
    <w:lvl w:ilvl="6" w:tentative="0">
      <w:start w:val="1"/>
      <w:numFmt w:val="lowerLetter"/>
      <w:pStyle w:val="11"/>
      <w:suff w:val="nothing"/>
      <w:lvlText w:val="%7．"/>
      <w:lvlJc w:val="left"/>
      <w:pPr>
        <w:ind w:left="0" w:firstLine="402"/>
      </w:pPr>
      <w:rPr>
        <w:rFonts w:hint="eastAsia"/>
      </w:rPr>
    </w:lvl>
    <w:lvl w:ilvl="7" w:tentative="0">
      <w:start w:val="1"/>
      <w:numFmt w:val="lowerLetter"/>
      <w:pStyle w:val="12"/>
      <w:suff w:val="nothing"/>
      <w:lvlText w:val="%8）"/>
      <w:lvlJc w:val="left"/>
      <w:pPr>
        <w:ind w:left="0" w:firstLine="402"/>
      </w:pPr>
      <w:rPr>
        <w:rFonts w:hint="eastAsia"/>
      </w:rPr>
    </w:lvl>
    <w:lvl w:ilvl="8" w:tentative="0">
      <w:start w:val="1"/>
      <w:numFmt w:val="lowerRoman"/>
      <w:pStyle w:val="13"/>
      <w:suff w:val="nothing"/>
      <w:lvlText w:val="%9 "/>
      <w:lvlJc w:val="left"/>
      <w:pPr>
        <w:ind w:left="0" w:firstLine="402"/>
      </w:pPr>
      <w:rPr>
        <w:rFonts w:hint="eastAsia"/>
      </w:rPr>
    </w:lvl>
  </w:abstractNum>
  <w:abstractNum w:abstractNumId="2">
    <w:nsid w:val="AD24716A"/>
    <w:multiLevelType w:val="singleLevel"/>
    <w:tmpl w:val="AD24716A"/>
    <w:lvl w:ilvl="0" w:tentative="0">
      <w:start w:val="1"/>
      <w:numFmt w:val="decimal"/>
      <w:lvlText w:val="%1."/>
      <w:lvlJc w:val="left"/>
      <w:pPr>
        <w:tabs>
          <w:tab w:val="left" w:pos="312"/>
        </w:tabs>
      </w:pPr>
    </w:lvl>
  </w:abstractNum>
  <w:abstractNum w:abstractNumId="3">
    <w:nsid w:val="C799F38F"/>
    <w:multiLevelType w:val="singleLevel"/>
    <w:tmpl w:val="C799F38F"/>
    <w:lvl w:ilvl="0" w:tentative="0">
      <w:start w:val="2"/>
      <w:numFmt w:val="chineseCounting"/>
      <w:lvlText w:val="(%1)"/>
      <w:lvlJc w:val="left"/>
      <w:pPr>
        <w:tabs>
          <w:tab w:val="left" w:pos="312"/>
        </w:tabs>
      </w:pPr>
      <w:rPr>
        <w:rFonts w:hint="eastAsia"/>
      </w:rPr>
    </w:lvl>
  </w:abstractNum>
  <w:abstractNum w:abstractNumId="4">
    <w:nsid w:val="519167AC"/>
    <w:multiLevelType w:val="multilevel"/>
    <w:tmpl w:val="519167AC"/>
    <w:lvl w:ilvl="0" w:tentative="0">
      <w:start w:val="1"/>
      <w:numFmt w:val="decimal"/>
      <w:lvlText w:val="%1"/>
      <w:lvlJc w:val="left"/>
      <w:pPr>
        <w:ind w:left="1142" w:hanging="485"/>
      </w:pPr>
      <w:rPr>
        <w:rFonts w:hint="default"/>
        <w:lang w:val="zh-CN" w:eastAsia="zh-CN" w:bidi="zh-CN"/>
      </w:rPr>
    </w:lvl>
    <w:lvl w:ilvl="1" w:tentative="0">
      <w:start w:val="1"/>
      <w:numFmt w:val="decimal"/>
      <w:lvlText w:val="%1.%2"/>
      <w:lvlJc w:val="left"/>
      <w:pPr>
        <w:ind w:left="1142" w:hanging="485"/>
      </w:pPr>
      <w:rPr>
        <w:rFonts w:hint="default" w:ascii="宋体" w:hAnsi="宋体" w:eastAsia="宋体" w:cs="宋体"/>
        <w:b/>
        <w:bCs/>
        <w:spacing w:val="0"/>
        <w:w w:val="99"/>
        <w:sz w:val="24"/>
        <w:szCs w:val="24"/>
        <w:lang w:val="zh-CN" w:eastAsia="zh-CN" w:bidi="zh-CN"/>
      </w:rPr>
    </w:lvl>
    <w:lvl w:ilvl="2" w:tentative="0">
      <w:start w:val="1"/>
      <w:numFmt w:val="decimal"/>
      <w:lvlText w:val="%1.%2.%3"/>
      <w:lvlJc w:val="left"/>
      <w:pPr>
        <w:ind w:left="1314" w:hanging="660"/>
      </w:pPr>
      <w:rPr>
        <w:rFonts w:hint="default" w:ascii="宋体" w:hAnsi="宋体" w:eastAsia="宋体" w:cs="宋体"/>
        <w:w w:val="100"/>
        <w:sz w:val="24"/>
        <w:szCs w:val="24"/>
        <w:lang w:val="zh-CN" w:eastAsia="zh-CN" w:bidi="zh-CN"/>
      </w:rPr>
    </w:lvl>
    <w:lvl w:ilvl="3" w:tentative="0">
      <w:start w:val="0"/>
      <w:numFmt w:val="bullet"/>
      <w:lvlText w:val="•"/>
      <w:lvlJc w:val="left"/>
      <w:pPr>
        <w:ind w:left="2265" w:hanging="660"/>
      </w:pPr>
      <w:rPr>
        <w:rFonts w:hint="default"/>
        <w:lang w:val="zh-CN" w:eastAsia="zh-CN" w:bidi="zh-CN"/>
      </w:rPr>
    </w:lvl>
    <w:lvl w:ilvl="4" w:tentative="0">
      <w:start w:val="0"/>
      <w:numFmt w:val="bullet"/>
      <w:lvlText w:val="•"/>
      <w:lvlJc w:val="left"/>
      <w:pPr>
        <w:ind w:left="3211" w:hanging="660"/>
      </w:pPr>
      <w:rPr>
        <w:rFonts w:hint="default"/>
        <w:lang w:val="zh-CN" w:eastAsia="zh-CN" w:bidi="zh-CN"/>
      </w:rPr>
    </w:lvl>
    <w:lvl w:ilvl="5" w:tentative="0">
      <w:start w:val="0"/>
      <w:numFmt w:val="bullet"/>
      <w:lvlText w:val="•"/>
      <w:lvlJc w:val="left"/>
      <w:pPr>
        <w:ind w:left="4157" w:hanging="660"/>
      </w:pPr>
      <w:rPr>
        <w:rFonts w:hint="default"/>
        <w:lang w:val="zh-CN" w:eastAsia="zh-CN" w:bidi="zh-CN"/>
      </w:rPr>
    </w:lvl>
    <w:lvl w:ilvl="6" w:tentative="0">
      <w:start w:val="0"/>
      <w:numFmt w:val="bullet"/>
      <w:lvlText w:val="•"/>
      <w:lvlJc w:val="left"/>
      <w:pPr>
        <w:ind w:left="5103" w:hanging="660"/>
      </w:pPr>
      <w:rPr>
        <w:rFonts w:hint="default"/>
        <w:lang w:val="zh-CN" w:eastAsia="zh-CN" w:bidi="zh-CN"/>
      </w:rPr>
    </w:lvl>
    <w:lvl w:ilvl="7" w:tentative="0">
      <w:start w:val="0"/>
      <w:numFmt w:val="bullet"/>
      <w:lvlText w:val="•"/>
      <w:lvlJc w:val="left"/>
      <w:pPr>
        <w:ind w:left="6049" w:hanging="660"/>
      </w:pPr>
      <w:rPr>
        <w:rFonts w:hint="default"/>
        <w:lang w:val="zh-CN" w:eastAsia="zh-CN" w:bidi="zh-CN"/>
      </w:rPr>
    </w:lvl>
    <w:lvl w:ilvl="8" w:tentative="0">
      <w:start w:val="0"/>
      <w:numFmt w:val="bullet"/>
      <w:lvlText w:val="•"/>
      <w:lvlJc w:val="left"/>
      <w:pPr>
        <w:ind w:left="6994" w:hanging="660"/>
      </w:pPr>
      <w:rPr>
        <w:rFonts w:hint="default"/>
        <w:lang w:val="zh-CN" w:eastAsia="zh-CN" w:bidi="zh-CN"/>
      </w:rPr>
    </w:lvl>
  </w:abstractNum>
  <w:abstractNum w:abstractNumId="5">
    <w:nsid w:val="59514A49"/>
    <w:multiLevelType w:val="singleLevel"/>
    <w:tmpl w:val="59514A49"/>
    <w:lvl w:ilvl="0" w:tentative="0">
      <w:start w:val="8"/>
      <w:numFmt w:val="chineseCounting"/>
      <w:suff w:val="nothing"/>
      <w:lvlText w:val="%1、"/>
      <w:lvlJc w:val="left"/>
      <w:rPr>
        <w:rFonts w:hint="eastAsia"/>
      </w:rPr>
    </w:lvl>
  </w:abstractNum>
  <w:abstractNum w:abstractNumId="6">
    <w:nsid w:val="75000D01"/>
    <w:multiLevelType w:val="singleLevel"/>
    <w:tmpl w:val="75000D01"/>
    <w:lvl w:ilvl="0" w:tentative="0">
      <w:start w:val="2"/>
      <w:numFmt w:val="chineseCounting"/>
      <w:suff w:val="nothing"/>
      <w:lvlText w:val="%1、"/>
      <w:lvlJc w:val="left"/>
      <w:rPr>
        <w:rFonts w:hint="eastAsia"/>
      </w:rPr>
    </w:lvl>
  </w:abstractNum>
  <w:num w:numId="1">
    <w:abstractNumId w:val="1"/>
  </w:num>
  <w:num w:numId="2">
    <w:abstractNumId w:val="6"/>
  </w:num>
  <w:num w:numId="3">
    <w:abstractNumId w:val="0"/>
  </w:num>
  <w:num w:numId="4">
    <w:abstractNumId w:val="5"/>
  </w:num>
  <w:num w:numId="5">
    <w:abstractNumId w:val="4"/>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0F141E"/>
    <w:rsid w:val="00073347"/>
    <w:rsid w:val="0014453B"/>
    <w:rsid w:val="001C5320"/>
    <w:rsid w:val="00833880"/>
    <w:rsid w:val="00A479B7"/>
    <w:rsid w:val="00B02F33"/>
    <w:rsid w:val="00CB6D47"/>
    <w:rsid w:val="00D1302C"/>
    <w:rsid w:val="00D7320E"/>
    <w:rsid w:val="00F643FA"/>
    <w:rsid w:val="00F83F29"/>
    <w:rsid w:val="01425EA1"/>
    <w:rsid w:val="01892705"/>
    <w:rsid w:val="01C00A46"/>
    <w:rsid w:val="02086A44"/>
    <w:rsid w:val="03A07E03"/>
    <w:rsid w:val="03DE012D"/>
    <w:rsid w:val="04261955"/>
    <w:rsid w:val="047A3EFE"/>
    <w:rsid w:val="04A65049"/>
    <w:rsid w:val="052E3B09"/>
    <w:rsid w:val="054B75DF"/>
    <w:rsid w:val="05C0265C"/>
    <w:rsid w:val="06090EE9"/>
    <w:rsid w:val="06180358"/>
    <w:rsid w:val="066E5385"/>
    <w:rsid w:val="0688437E"/>
    <w:rsid w:val="06A87B8F"/>
    <w:rsid w:val="06AF3B71"/>
    <w:rsid w:val="06AF5582"/>
    <w:rsid w:val="06BB2DEC"/>
    <w:rsid w:val="06E030E5"/>
    <w:rsid w:val="07486F94"/>
    <w:rsid w:val="074A08F8"/>
    <w:rsid w:val="07D82E3E"/>
    <w:rsid w:val="08992070"/>
    <w:rsid w:val="09797721"/>
    <w:rsid w:val="099A6030"/>
    <w:rsid w:val="09F126B1"/>
    <w:rsid w:val="0A3915CB"/>
    <w:rsid w:val="0A5102CB"/>
    <w:rsid w:val="0B0F2228"/>
    <w:rsid w:val="0B733F8C"/>
    <w:rsid w:val="0BC609C6"/>
    <w:rsid w:val="0C2A36E3"/>
    <w:rsid w:val="0C51370E"/>
    <w:rsid w:val="0C767115"/>
    <w:rsid w:val="0C7C57C4"/>
    <w:rsid w:val="0C8F266C"/>
    <w:rsid w:val="0C9357A8"/>
    <w:rsid w:val="0D2740E5"/>
    <w:rsid w:val="0D2D1F8E"/>
    <w:rsid w:val="0D456637"/>
    <w:rsid w:val="0DC224D0"/>
    <w:rsid w:val="0DD27767"/>
    <w:rsid w:val="0E6D28E1"/>
    <w:rsid w:val="0EA30438"/>
    <w:rsid w:val="0EBB2432"/>
    <w:rsid w:val="0ECE7D98"/>
    <w:rsid w:val="0EEA4365"/>
    <w:rsid w:val="0F3F1FC6"/>
    <w:rsid w:val="0F5D0AAA"/>
    <w:rsid w:val="101533D9"/>
    <w:rsid w:val="10391392"/>
    <w:rsid w:val="107E7C02"/>
    <w:rsid w:val="11063973"/>
    <w:rsid w:val="113924CB"/>
    <w:rsid w:val="11755685"/>
    <w:rsid w:val="118672DE"/>
    <w:rsid w:val="13711C64"/>
    <w:rsid w:val="13972C9F"/>
    <w:rsid w:val="139D3E7E"/>
    <w:rsid w:val="13BA31E9"/>
    <w:rsid w:val="13E32667"/>
    <w:rsid w:val="14194DE0"/>
    <w:rsid w:val="14214CF2"/>
    <w:rsid w:val="14A16035"/>
    <w:rsid w:val="14A53391"/>
    <w:rsid w:val="14B303BC"/>
    <w:rsid w:val="1522680D"/>
    <w:rsid w:val="15FE51C9"/>
    <w:rsid w:val="165803CE"/>
    <w:rsid w:val="16705C4D"/>
    <w:rsid w:val="16712880"/>
    <w:rsid w:val="16A14500"/>
    <w:rsid w:val="16B05E24"/>
    <w:rsid w:val="16F8118C"/>
    <w:rsid w:val="17051D57"/>
    <w:rsid w:val="172A13A3"/>
    <w:rsid w:val="17661C8D"/>
    <w:rsid w:val="179312CD"/>
    <w:rsid w:val="17D31CC9"/>
    <w:rsid w:val="18012187"/>
    <w:rsid w:val="18AA6130"/>
    <w:rsid w:val="18F351A5"/>
    <w:rsid w:val="197E646D"/>
    <w:rsid w:val="19FC20C5"/>
    <w:rsid w:val="1B10465A"/>
    <w:rsid w:val="1B190AFF"/>
    <w:rsid w:val="1BC951B7"/>
    <w:rsid w:val="1C177AED"/>
    <w:rsid w:val="1C2B2399"/>
    <w:rsid w:val="1C443037"/>
    <w:rsid w:val="1C636DBB"/>
    <w:rsid w:val="1CDB40B9"/>
    <w:rsid w:val="1D30693B"/>
    <w:rsid w:val="1D540540"/>
    <w:rsid w:val="1DC46489"/>
    <w:rsid w:val="1E0F7420"/>
    <w:rsid w:val="1E18332C"/>
    <w:rsid w:val="1E5912A2"/>
    <w:rsid w:val="1E6F54A7"/>
    <w:rsid w:val="1ED0669C"/>
    <w:rsid w:val="1F00121E"/>
    <w:rsid w:val="1FF06FB7"/>
    <w:rsid w:val="200E2918"/>
    <w:rsid w:val="20250973"/>
    <w:rsid w:val="209F2DD9"/>
    <w:rsid w:val="20AA5392"/>
    <w:rsid w:val="21231D97"/>
    <w:rsid w:val="21666027"/>
    <w:rsid w:val="218A225D"/>
    <w:rsid w:val="21A874E4"/>
    <w:rsid w:val="21CD3241"/>
    <w:rsid w:val="21FD62D8"/>
    <w:rsid w:val="221A3F45"/>
    <w:rsid w:val="23496DB1"/>
    <w:rsid w:val="23503684"/>
    <w:rsid w:val="23657C7B"/>
    <w:rsid w:val="237016A8"/>
    <w:rsid w:val="23BD1E7B"/>
    <w:rsid w:val="24916607"/>
    <w:rsid w:val="258507BA"/>
    <w:rsid w:val="25AE62DA"/>
    <w:rsid w:val="25C377C0"/>
    <w:rsid w:val="2660273E"/>
    <w:rsid w:val="26F95C5C"/>
    <w:rsid w:val="27305A11"/>
    <w:rsid w:val="27816AED"/>
    <w:rsid w:val="287704AD"/>
    <w:rsid w:val="28AE2DDC"/>
    <w:rsid w:val="28EC312D"/>
    <w:rsid w:val="290F5473"/>
    <w:rsid w:val="29D857FB"/>
    <w:rsid w:val="2A175DFF"/>
    <w:rsid w:val="2BFA66E9"/>
    <w:rsid w:val="2C6D7C53"/>
    <w:rsid w:val="2C821C08"/>
    <w:rsid w:val="2C8D61E3"/>
    <w:rsid w:val="2CCA3289"/>
    <w:rsid w:val="2CE47D42"/>
    <w:rsid w:val="2D25099A"/>
    <w:rsid w:val="2D3E3520"/>
    <w:rsid w:val="2D444280"/>
    <w:rsid w:val="2D5E428E"/>
    <w:rsid w:val="2D6E1074"/>
    <w:rsid w:val="2D956F9C"/>
    <w:rsid w:val="2DB4249E"/>
    <w:rsid w:val="2DF32525"/>
    <w:rsid w:val="2DF850E2"/>
    <w:rsid w:val="2E9F57EB"/>
    <w:rsid w:val="2EA32162"/>
    <w:rsid w:val="2F746D29"/>
    <w:rsid w:val="2F9C2B5A"/>
    <w:rsid w:val="2FA643A6"/>
    <w:rsid w:val="2FAB094E"/>
    <w:rsid w:val="30A31F11"/>
    <w:rsid w:val="315B655D"/>
    <w:rsid w:val="316E3067"/>
    <w:rsid w:val="323033BA"/>
    <w:rsid w:val="323C3285"/>
    <w:rsid w:val="32817EE4"/>
    <w:rsid w:val="329D66E5"/>
    <w:rsid w:val="33033F80"/>
    <w:rsid w:val="331011F7"/>
    <w:rsid w:val="331B6020"/>
    <w:rsid w:val="334D7681"/>
    <w:rsid w:val="33A61699"/>
    <w:rsid w:val="343B4A40"/>
    <w:rsid w:val="344A27A2"/>
    <w:rsid w:val="345634AF"/>
    <w:rsid w:val="34BD53C3"/>
    <w:rsid w:val="351B372C"/>
    <w:rsid w:val="354A5962"/>
    <w:rsid w:val="35586ECD"/>
    <w:rsid w:val="35872116"/>
    <w:rsid w:val="35B25F21"/>
    <w:rsid w:val="35BA0890"/>
    <w:rsid w:val="360165CA"/>
    <w:rsid w:val="36B61498"/>
    <w:rsid w:val="36EB3B26"/>
    <w:rsid w:val="370171A7"/>
    <w:rsid w:val="372E5344"/>
    <w:rsid w:val="375412AE"/>
    <w:rsid w:val="38975B77"/>
    <w:rsid w:val="3914184C"/>
    <w:rsid w:val="39E24C5B"/>
    <w:rsid w:val="39E3327D"/>
    <w:rsid w:val="3A164D1E"/>
    <w:rsid w:val="3A7A501B"/>
    <w:rsid w:val="3B1F3CEB"/>
    <w:rsid w:val="3B255EFA"/>
    <w:rsid w:val="3B2D4C39"/>
    <w:rsid w:val="3B5A3111"/>
    <w:rsid w:val="3B9C0F7A"/>
    <w:rsid w:val="3C1268E4"/>
    <w:rsid w:val="3C44799F"/>
    <w:rsid w:val="3C477942"/>
    <w:rsid w:val="3C963917"/>
    <w:rsid w:val="3CB91D20"/>
    <w:rsid w:val="3CDA6D21"/>
    <w:rsid w:val="3CE859BB"/>
    <w:rsid w:val="3D0F0AAC"/>
    <w:rsid w:val="3D7D304B"/>
    <w:rsid w:val="3DAC6989"/>
    <w:rsid w:val="3DC9058A"/>
    <w:rsid w:val="3E0D135A"/>
    <w:rsid w:val="3E1C24F6"/>
    <w:rsid w:val="3E521D81"/>
    <w:rsid w:val="3E823528"/>
    <w:rsid w:val="3EB4185A"/>
    <w:rsid w:val="3EB7141E"/>
    <w:rsid w:val="3F401368"/>
    <w:rsid w:val="3F7C215C"/>
    <w:rsid w:val="3F9E540D"/>
    <w:rsid w:val="3FA877F9"/>
    <w:rsid w:val="40052CF8"/>
    <w:rsid w:val="4007136B"/>
    <w:rsid w:val="40204431"/>
    <w:rsid w:val="4089788C"/>
    <w:rsid w:val="412E75A2"/>
    <w:rsid w:val="416119EC"/>
    <w:rsid w:val="41A47A2D"/>
    <w:rsid w:val="41B3790C"/>
    <w:rsid w:val="41E16E79"/>
    <w:rsid w:val="41FF5273"/>
    <w:rsid w:val="426B1162"/>
    <w:rsid w:val="42A3615D"/>
    <w:rsid w:val="42AC0680"/>
    <w:rsid w:val="42AF55D1"/>
    <w:rsid w:val="42FB5872"/>
    <w:rsid w:val="43287D29"/>
    <w:rsid w:val="432B10FA"/>
    <w:rsid w:val="43337C07"/>
    <w:rsid w:val="43515777"/>
    <w:rsid w:val="435D4D88"/>
    <w:rsid w:val="443B634E"/>
    <w:rsid w:val="4450487B"/>
    <w:rsid w:val="4537592B"/>
    <w:rsid w:val="45AF24F9"/>
    <w:rsid w:val="45DC5510"/>
    <w:rsid w:val="46544C5E"/>
    <w:rsid w:val="466A6AD0"/>
    <w:rsid w:val="468C4854"/>
    <w:rsid w:val="46984B87"/>
    <w:rsid w:val="46AC7BC3"/>
    <w:rsid w:val="46DF73BE"/>
    <w:rsid w:val="46F63DE9"/>
    <w:rsid w:val="47075C03"/>
    <w:rsid w:val="47242522"/>
    <w:rsid w:val="47D9368D"/>
    <w:rsid w:val="481B7D28"/>
    <w:rsid w:val="48630590"/>
    <w:rsid w:val="489A77D0"/>
    <w:rsid w:val="48DB65F2"/>
    <w:rsid w:val="49797E66"/>
    <w:rsid w:val="49922380"/>
    <w:rsid w:val="49960F3F"/>
    <w:rsid w:val="4B304CF3"/>
    <w:rsid w:val="4B395093"/>
    <w:rsid w:val="4B6917D7"/>
    <w:rsid w:val="4B7425F3"/>
    <w:rsid w:val="4C00045F"/>
    <w:rsid w:val="4C396E06"/>
    <w:rsid w:val="4CE542A9"/>
    <w:rsid w:val="4DFD5970"/>
    <w:rsid w:val="4E0F141E"/>
    <w:rsid w:val="4E1C5F5C"/>
    <w:rsid w:val="4E6E01FC"/>
    <w:rsid w:val="4FFA095D"/>
    <w:rsid w:val="50C66563"/>
    <w:rsid w:val="50DF48B0"/>
    <w:rsid w:val="50F347BE"/>
    <w:rsid w:val="516135B1"/>
    <w:rsid w:val="516F34B4"/>
    <w:rsid w:val="5184704B"/>
    <w:rsid w:val="51DC25FA"/>
    <w:rsid w:val="5218147B"/>
    <w:rsid w:val="522E116A"/>
    <w:rsid w:val="525746F3"/>
    <w:rsid w:val="527C30DD"/>
    <w:rsid w:val="52B13601"/>
    <w:rsid w:val="52FF7D90"/>
    <w:rsid w:val="53057768"/>
    <w:rsid w:val="53692EBC"/>
    <w:rsid w:val="53A47D44"/>
    <w:rsid w:val="53AD7EFA"/>
    <w:rsid w:val="542B5799"/>
    <w:rsid w:val="54983920"/>
    <w:rsid w:val="54A65AA0"/>
    <w:rsid w:val="5539377C"/>
    <w:rsid w:val="55502197"/>
    <w:rsid w:val="5579478D"/>
    <w:rsid w:val="55AF6AD1"/>
    <w:rsid w:val="562B0A5D"/>
    <w:rsid w:val="56710DA2"/>
    <w:rsid w:val="56874F38"/>
    <w:rsid w:val="56E253F6"/>
    <w:rsid w:val="571140C3"/>
    <w:rsid w:val="57670BB1"/>
    <w:rsid w:val="57EA2796"/>
    <w:rsid w:val="582C3A0A"/>
    <w:rsid w:val="58B32063"/>
    <w:rsid w:val="59324882"/>
    <w:rsid w:val="59372729"/>
    <w:rsid w:val="59833835"/>
    <w:rsid w:val="59D63C6B"/>
    <w:rsid w:val="59FA6321"/>
    <w:rsid w:val="5A0201F4"/>
    <w:rsid w:val="5A7D69C8"/>
    <w:rsid w:val="5AB85E72"/>
    <w:rsid w:val="5B2C07CE"/>
    <w:rsid w:val="5B453615"/>
    <w:rsid w:val="5B8233D4"/>
    <w:rsid w:val="5B8C3482"/>
    <w:rsid w:val="5C1A758A"/>
    <w:rsid w:val="5C9228E9"/>
    <w:rsid w:val="5CD96C78"/>
    <w:rsid w:val="5CEA45DE"/>
    <w:rsid w:val="5D977ACC"/>
    <w:rsid w:val="5DC95C06"/>
    <w:rsid w:val="5DE72D2F"/>
    <w:rsid w:val="5E171B72"/>
    <w:rsid w:val="5E766BC4"/>
    <w:rsid w:val="5E773773"/>
    <w:rsid w:val="5E86640C"/>
    <w:rsid w:val="5ED85B22"/>
    <w:rsid w:val="5F0440E9"/>
    <w:rsid w:val="5F247343"/>
    <w:rsid w:val="5F5D2FE3"/>
    <w:rsid w:val="60167A32"/>
    <w:rsid w:val="60F062DF"/>
    <w:rsid w:val="62316D59"/>
    <w:rsid w:val="62401BFC"/>
    <w:rsid w:val="62476223"/>
    <w:rsid w:val="62C76B2B"/>
    <w:rsid w:val="62E454B6"/>
    <w:rsid w:val="6324047F"/>
    <w:rsid w:val="633615DD"/>
    <w:rsid w:val="638D20FB"/>
    <w:rsid w:val="642543C6"/>
    <w:rsid w:val="6444047F"/>
    <w:rsid w:val="64625B36"/>
    <w:rsid w:val="64E227C7"/>
    <w:rsid w:val="6504716C"/>
    <w:rsid w:val="66A31A8A"/>
    <w:rsid w:val="66D37325"/>
    <w:rsid w:val="67034CBF"/>
    <w:rsid w:val="67142E0C"/>
    <w:rsid w:val="674556A1"/>
    <w:rsid w:val="67CB49C9"/>
    <w:rsid w:val="67E40407"/>
    <w:rsid w:val="67FF10A0"/>
    <w:rsid w:val="697402ED"/>
    <w:rsid w:val="6A2F659B"/>
    <w:rsid w:val="6A371AC1"/>
    <w:rsid w:val="6AD20379"/>
    <w:rsid w:val="6B502756"/>
    <w:rsid w:val="6B5B33AD"/>
    <w:rsid w:val="6B7734BD"/>
    <w:rsid w:val="6B8542D6"/>
    <w:rsid w:val="6BF62D81"/>
    <w:rsid w:val="6C333F9B"/>
    <w:rsid w:val="6C5A4A1E"/>
    <w:rsid w:val="6CDB6DF5"/>
    <w:rsid w:val="6CEC49B0"/>
    <w:rsid w:val="6D094D46"/>
    <w:rsid w:val="6D0C4C27"/>
    <w:rsid w:val="6D4765C7"/>
    <w:rsid w:val="6D4E71C6"/>
    <w:rsid w:val="6D651291"/>
    <w:rsid w:val="6D6B299E"/>
    <w:rsid w:val="6D9C569F"/>
    <w:rsid w:val="6DA87746"/>
    <w:rsid w:val="6E211C2E"/>
    <w:rsid w:val="6EA25978"/>
    <w:rsid w:val="6ED36D46"/>
    <w:rsid w:val="6F337AAD"/>
    <w:rsid w:val="6F361BB3"/>
    <w:rsid w:val="6F593BFE"/>
    <w:rsid w:val="70294170"/>
    <w:rsid w:val="70A10F79"/>
    <w:rsid w:val="7185328D"/>
    <w:rsid w:val="719B3A38"/>
    <w:rsid w:val="71CC118F"/>
    <w:rsid w:val="72235331"/>
    <w:rsid w:val="722C541F"/>
    <w:rsid w:val="72D13DF1"/>
    <w:rsid w:val="72F41E3D"/>
    <w:rsid w:val="7367310B"/>
    <w:rsid w:val="738B3D87"/>
    <w:rsid w:val="745C3B4F"/>
    <w:rsid w:val="74C8519B"/>
    <w:rsid w:val="76400C92"/>
    <w:rsid w:val="76624F79"/>
    <w:rsid w:val="76CE7C69"/>
    <w:rsid w:val="76F76B8C"/>
    <w:rsid w:val="77095816"/>
    <w:rsid w:val="77321845"/>
    <w:rsid w:val="775169D0"/>
    <w:rsid w:val="7776013E"/>
    <w:rsid w:val="77940F8C"/>
    <w:rsid w:val="780042B6"/>
    <w:rsid w:val="785014E6"/>
    <w:rsid w:val="78682A2C"/>
    <w:rsid w:val="78BA4E8A"/>
    <w:rsid w:val="78CD6C2A"/>
    <w:rsid w:val="79164B42"/>
    <w:rsid w:val="791716A0"/>
    <w:rsid w:val="79251B98"/>
    <w:rsid w:val="798110BF"/>
    <w:rsid w:val="79952049"/>
    <w:rsid w:val="79EE1766"/>
    <w:rsid w:val="7A1A3A3B"/>
    <w:rsid w:val="7A635147"/>
    <w:rsid w:val="7A85690B"/>
    <w:rsid w:val="7AC14262"/>
    <w:rsid w:val="7B017850"/>
    <w:rsid w:val="7B1A7648"/>
    <w:rsid w:val="7B4D3BDD"/>
    <w:rsid w:val="7C2344B9"/>
    <w:rsid w:val="7C424A63"/>
    <w:rsid w:val="7C9077C4"/>
    <w:rsid w:val="7CA1508C"/>
    <w:rsid w:val="7CE83B87"/>
    <w:rsid w:val="7D3B2A46"/>
    <w:rsid w:val="7D5828E9"/>
    <w:rsid w:val="7DCB6DD1"/>
    <w:rsid w:val="7DCF56D1"/>
    <w:rsid w:val="7DD41F33"/>
    <w:rsid w:val="7E407278"/>
    <w:rsid w:val="7E43188E"/>
    <w:rsid w:val="7EA50030"/>
    <w:rsid w:val="7F307D29"/>
    <w:rsid w:val="7F6D6BD4"/>
    <w:rsid w:val="7F84464A"/>
    <w:rsid w:val="7F9B25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qFormat="1"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50"/>
    <w:qFormat/>
    <w:uiPriority w:val="0"/>
    <w:pPr>
      <w:widowControl w:val="0"/>
      <w:jc w:val="both"/>
    </w:pPr>
    <w:rPr>
      <w:rFonts w:ascii="等线" w:hAnsi="等线" w:eastAsia="等线" w:cs="Times New Roman"/>
      <w:kern w:val="2"/>
      <w:sz w:val="21"/>
      <w:lang w:val="en-US" w:eastAsia="zh-CN" w:bidi="ar-SA"/>
    </w:rPr>
  </w:style>
  <w:style w:type="paragraph" w:styleId="5">
    <w:name w:val="heading 1"/>
    <w:basedOn w:val="1"/>
    <w:next w:val="1"/>
    <w:qFormat/>
    <w:uiPriority w:val="0"/>
    <w:pPr>
      <w:keepNext/>
      <w:numPr>
        <w:ilvl w:val="0"/>
        <w:numId w:val="1"/>
      </w:numPr>
      <w:tabs>
        <w:tab w:val="left" w:pos="1155"/>
      </w:tabs>
      <w:outlineLvl w:val="0"/>
    </w:pPr>
    <w:rPr>
      <w:sz w:val="28"/>
      <w:lang w:bidi="he-IL"/>
    </w:rPr>
  </w:style>
  <w:style w:type="paragraph" w:styleId="6">
    <w:name w:val="heading 2"/>
    <w:basedOn w:val="5"/>
    <w:next w:val="1"/>
    <w:qFormat/>
    <w:uiPriority w:val="0"/>
    <w:pPr>
      <w:numPr>
        <w:ilvl w:val="1"/>
        <w:numId w:val="1"/>
      </w:numPr>
      <w:adjustRightInd w:val="0"/>
      <w:snapToGrid w:val="0"/>
      <w:spacing w:line="360" w:lineRule="auto"/>
      <w:jc w:val="center"/>
      <w:outlineLvl w:val="1"/>
    </w:pPr>
    <w:rPr>
      <w:rFonts w:ascii="Cambria" w:hAnsi="Cambria"/>
      <w:b/>
      <w:bCs/>
      <w:kern w:val="44"/>
      <w:sz w:val="32"/>
      <w:szCs w:val="32"/>
    </w:rPr>
  </w:style>
  <w:style w:type="paragraph" w:styleId="7">
    <w:name w:val="heading 3"/>
    <w:basedOn w:val="6"/>
    <w:next w:val="1"/>
    <w:qFormat/>
    <w:uiPriority w:val="0"/>
    <w:pPr>
      <w:keepNext/>
      <w:keepLines/>
      <w:numPr>
        <w:ilvl w:val="2"/>
        <w:numId w:val="1"/>
      </w:numPr>
      <w:spacing w:before="260" w:after="260" w:line="416" w:lineRule="auto"/>
      <w:outlineLvl w:val="2"/>
    </w:pPr>
    <w:rPr>
      <w:sz w:val="32"/>
      <w:szCs w:val="32"/>
    </w:rPr>
  </w:style>
  <w:style w:type="paragraph" w:styleId="8">
    <w:name w:val="heading 4"/>
    <w:basedOn w:val="1"/>
    <w:next w:val="1"/>
    <w:qFormat/>
    <w:uiPriority w:val="0"/>
    <w:pPr>
      <w:keepNext/>
      <w:keepLines/>
      <w:numPr>
        <w:ilvl w:val="3"/>
        <w:numId w:val="1"/>
      </w:numPr>
      <w:spacing w:before="280" w:after="290" w:line="376" w:lineRule="auto"/>
      <w:outlineLvl w:val="3"/>
    </w:pPr>
    <w:rPr>
      <w:rFonts w:ascii="Cambria" w:hAnsi="Cambria"/>
      <w:b/>
      <w:bCs/>
      <w:sz w:val="28"/>
      <w:szCs w:val="28"/>
    </w:rPr>
  </w:style>
  <w:style w:type="paragraph" w:styleId="9">
    <w:name w:val="heading 5"/>
    <w:basedOn w:val="1"/>
    <w:next w:val="1"/>
    <w:semiHidden/>
    <w:unhideWhenUsed/>
    <w:qFormat/>
    <w:uiPriority w:val="0"/>
    <w:pPr>
      <w:keepNext/>
      <w:keepLines/>
      <w:numPr>
        <w:ilvl w:val="4"/>
        <w:numId w:val="1"/>
      </w:numPr>
      <w:spacing w:before="280" w:after="290" w:line="372" w:lineRule="auto"/>
      <w:outlineLvl w:val="4"/>
    </w:pPr>
    <w:rPr>
      <w:b/>
      <w:sz w:val="28"/>
    </w:rPr>
  </w:style>
  <w:style w:type="paragraph" w:styleId="10">
    <w:name w:val="heading 6"/>
    <w:basedOn w:val="1"/>
    <w:next w:val="1"/>
    <w:semiHidden/>
    <w:unhideWhenUsed/>
    <w:qFormat/>
    <w:uiPriority w:val="0"/>
    <w:pPr>
      <w:keepNext/>
      <w:keepLines/>
      <w:numPr>
        <w:ilvl w:val="5"/>
        <w:numId w:val="1"/>
      </w:numPr>
      <w:spacing w:before="240" w:after="64" w:line="317" w:lineRule="auto"/>
      <w:outlineLvl w:val="5"/>
    </w:pPr>
    <w:rPr>
      <w:rFonts w:ascii="Arial" w:hAnsi="Arial" w:eastAsia="黑体"/>
      <w:b/>
      <w:sz w:val="24"/>
    </w:rPr>
  </w:style>
  <w:style w:type="paragraph" w:styleId="11">
    <w:name w:val="heading 7"/>
    <w:basedOn w:val="1"/>
    <w:next w:val="1"/>
    <w:semiHidden/>
    <w:unhideWhenUsed/>
    <w:qFormat/>
    <w:uiPriority w:val="0"/>
    <w:pPr>
      <w:keepNext/>
      <w:keepLines/>
      <w:numPr>
        <w:ilvl w:val="6"/>
        <w:numId w:val="1"/>
      </w:numPr>
      <w:spacing w:before="240" w:after="64" w:line="317" w:lineRule="auto"/>
      <w:outlineLvl w:val="6"/>
    </w:pPr>
    <w:rPr>
      <w:b/>
      <w:sz w:val="24"/>
    </w:rPr>
  </w:style>
  <w:style w:type="paragraph" w:styleId="12">
    <w:name w:val="heading 8"/>
    <w:basedOn w:val="1"/>
    <w:next w:val="1"/>
    <w:semiHidden/>
    <w:unhideWhenUsed/>
    <w:qFormat/>
    <w:uiPriority w:val="0"/>
    <w:pPr>
      <w:keepNext/>
      <w:keepLines/>
      <w:numPr>
        <w:ilvl w:val="7"/>
        <w:numId w:val="1"/>
      </w:numPr>
      <w:spacing w:before="240" w:after="64" w:line="317" w:lineRule="auto"/>
      <w:outlineLvl w:val="7"/>
    </w:pPr>
    <w:rPr>
      <w:rFonts w:ascii="Arial" w:hAnsi="Arial" w:eastAsia="黑体"/>
      <w:sz w:val="24"/>
    </w:rPr>
  </w:style>
  <w:style w:type="paragraph" w:styleId="13">
    <w:name w:val="heading 9"/>
    <w:basedOn w:val="1"/>
    <w:next w:val="1"/>
    <w:semiHidden/>
    <w:unhideWhenUsed/>
    <w:qFormat/>
    <w:uiPriority w:val="0"/>
    <w:pPr>
      <w:keepNext/>
      <w:keepLines/>
      <w:numPr>
        <w:ilvl w:val="8"/>
        <w:numId w:val="1"/>
      </w:numPr>
      <w:spacing w:before="240" w:after="64" w:line="317" w:lineRule="auto"/>
      <w:outlineLvl w:val="8"/>
    </w:pPr>
    <w:rPr>
      <w:rFonts w:ascii="Arial" w:hAnsi="Arial" w:eastAsia="黑体"/>
    </w:rPr>
  </w:style>
  <w:style w:type="character" w:default="1" w:styleId="28">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next w:val="4"/>
    <w:qFormat/>
    <w:uiPriority w:val="0"/>
    <w:pPr>
      <w:ind w:firstLine="540"/>
    </w:pPr>
    <w:rPr>
      <w:rFonts w:eastAsia="仿宋_GB2312"/>
      <w:sz w:val="28"/>
    </w:rPr>
  </w:style>
  <w:style w:type="paragraph" w:styleId="4">
    <w:name w:val="envelope return"/>
    <w:basedOn w:val="1"/>
    <w:qFormat/>
    <w:uiPriority w:val="0"/>
    <w:pPr>
      <w:widowControl/>
    </w:pPr>
    <w:rPr>
      <w:kern w:val="0"/>
      <w:sz w:val="22"/>
      <w:lang w:val="en-GB" w:eastAsia="en-US"/>
    </w:rPr>
  </w:style>
  <w:style w:type="paragraph" w:styleId="14">
    <w:name w:val="annotation text"/>
    <w:basedOn w:val="1"/>
    <w:qFormat/>
    <w:uiPriority w:val="0"/>
    <w:pPr>
      <w:jc w:val="left"/>
    </w:pPr>
  </w:style>
  <w:style w:type="paragraph" w:styleId="15">
    <w:name w:val="Body Text 3"/>
    <w:basedOn w:val="1"/>
    <w:qFormat/>
    <w:uiPriority w:val="0"/>
    <w:rPr>
      <w:rFonts w:ascii="宋体"/>
      <w:sz w:val="24"/>
    </w:rPr>
  </w:style>
  <w:style w:type="paragraph" w:styleId="16">
    <w:name w:val="Body Text"/>
    <w:basedOn w:val="1"/>
    <w:qFormat/>
    <w:uiPriority w:val="0"/>
    <w:rPr>
      <w:rFonts w:ascii="Times New Roman" w:hAnsi="Times New Roman" w:eastAsia="宋体"/>
      <w:sz w:val="24"/>
      <w:szCs w:val="24"/>
    </w:rPr>
  </w:style>
  <w:style w:type="paragraph" w:styleId="17">
    <w:name w:val="toc 3"/>
    <w:basedOn w:val="1"/>
    <w:next w:val="1"/>
    <w:qFormat/>
    <w:uiPriority w:val="0"/>
    <w:pPr>
      <w:ind w:left="840" w:leftChars="400"/>
    </w:pPr>
  </w:style>
  <w:style w:type="paragraph" w:styleId="18">
    <w:name w:val="Date"/>
    <w:basedOn w:val="1"/>
    <w:next w:val="1"/>
    <w:qFormat/>
    <w:uiPriority w:val="0"/>
    <w:rPr>
      <w:rFonts w:ascii="仿宋_GB2312" w:eastAsia="仿宋_GB2312"/>
      <w:sz w:val="30"/>
      <w:lang w:bidi="he-IL"/>
    </w:rPr>
  </w:style>
  <w:style w:type="paragraph" w:styleId="19">
    <w:name w:val="Body Text Indent 2"/>
    <w:basedOn w:val="1"/>
    <w:unhideWhenUsed/>
    <w:qFormat/>
    <w:uiPriority w:val="99"/>
    <w:pPr>
      <w:spacing w:after="120" w:line="480" w:lineRule="auto"/>
      <w:ind w:left="200" w:leftChars="200"/>
    </w:pPr>
  </w:style>
  <w:style w:type="paragraph" w:styleId="20">
    <w:name w:val="footer"/>
    <w:basedOn w:val="1"/>
    <w:qFormat/>
    <w:uiPriority w:val="0"/>
    <w:pPr>
      <w:tabs>
        <w:tab w:val="center" w:pos="4153"/>
        <w:tab w:val="right" w:pos="8306"/>
      </w:tabs>
      <w:snapToGrid w:val="0"/>
      <w:jc w:val="left"/>
    </w:pPr>
    <w:rPr>
      <w:rFonts w:hint="eastAsia"/>
      <w:sz w:val="18"/>
    </w:rPr>
  </w:style>
  <w:style w:type="paragraph" w:styleId="21">
    <w:name w:val="header"/>
    <w:basedOn w:val="1"/>
    <w:qFormat/>
    <w:uiPriority w:val="0"/>
    <w:pPr>
      <w:pBdr>
        <w:bottom w:val="single" w:color="auto" w:sz="6" w:space="1"/>
      </w:pBdr>
      <w:tabs>
        <w:tab w:val="center" w:pos="4153"/>
        <w:tab w:val="right" w:pos="8306"/>
      </w:tabs>
      <w:snapToGrid w:val="0"/>
      <w:jc w:val="center"/>
    </w:pPr>
    <w:rPr>
      <w:rFonts w:hint="eastAsia"/>
      <w:sz w:val="18"/>
    </w:rPr>
  </w:style>
  <w:style w:type="paragraph" w:styleId="22">
    <w:name w:val="toc 1"/>
    <w:basedOn w:val="1"/>
    <w:next w:val="1"/>
    <w:unhideWhenUsed/>
    <w:qFormat/>
    <w:uiPriority w:val="39"/>
    <w:pPr>
      <w:tabs>
        <w:tab w:val="right" w:leader="dot" w:pos="8296"/>
      </w:tabs>
      <w:spacing w:line="600" w:lineRule="exact"/>
    </w:pPr>
    <w:rPr>
      <w:rFonts w:ascii="方正仿宋简体" w:hAnsi="宋体" w:eastAsia="方正仿宋简体" w:cs="黑体"/>
      <w:sz w:val="28"/>
      <w:szCs w:val="28"/>
    </w:rPr>
  </w:style>
  <w:style w:type="paragraph" w:styleId="23">
    <w:name w:val="toc 2"/>
    <w:basedOn w:val="1"/>
    <w:next w:val="1"/>
    <w:unhideWhenUsed/>
    <w:qFormat/>
    <w:uiPriority w:val="39"/>
    <w:pPr>
      <w:ind w:left="420" w:leftChars="200"/>
    </w:pPr>
  </w:style>
  <w:style w:type="paragraph" w:styleId="24">
    <w:name w:val="Normal (Web)"/>
    <w:basedOn w:val="1"/>
    <w:next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25">
    <w:name w:val="index 2"/>
    <w:basedOn w:val="1"/>
    <w:next w:val="1"/>
    <w:qFormat/>
    <w:uiPriority w:val="0"/>
    <w:pPr>
      <w:ind w:left="200" w:leftChars="200"/>
    </w:pPr>
  </w:style>
  <w:style w:type="paragraph" w:styleId="26">
    <w:name w:val="Title"/>
    <w:basedOn w:val="1"/>
    <w:qFormat/>
    <w:uiPriority w:val="0"/>
    <w:pPr>
      <w:jc w:val="center"/>
    </w:pPr>
    <w:rPr>
      <w:sz w:val="30"/>
      <w:szCs w:val="24"/>
    </w:rPr>
  </w:style>
  <w:style w:type="character" w:styleId="29">
    <w:name w:val="Strong"/>
    <w:basedOn w:val="28"/>
    <w:qFormat/>
    <w:uiPriority w:val="0"/>
  </w:style>
  <w:style w:type="character" w:styleId="30">
    <w:name w:val="page number"/>
    <w:unhideWhenUsed/>
    <w:qFormat/>
    <w:uiPriority w:val="99"/>
  </w:style>
  <w:style w:type="character" w:styleId="31">
    <w:name w:val="FollowedHyperlink"/>
    <w:basedOn w:val="28"/>
    <w:qFormat/>
    <w:uiPriority w:val="0"/>
    <w:rPr>
      <w:color w:val="333333"/>
      <w:u w:val="none"/>
    </w:rPr>
  </w:style>
  <w:style w:type="character" w:styleId="32">
    <w:name w:val="Emphasis"/>
    <w:basedOn w:val="28"/>
    <w:qFormat/>
    <w:uiPriority w:val="0"/>
  </w:style>
  <w:style w:type="character" w:styleId="33">
    <w:name w:val="HTML Definition"/>
    <w:basedOn w:val="28"/>
    <w:qFormat/>
    <w:uiPriority w:val="0"/>
  </w:style>
  <w:style w:type="character" w:styleId="34">
    <w:name w:val="HTML Typewriter"/>
    <w:basedOn w:val="28"/>
    <w:qFormat/>
    <w:uiPriority w:val="0"/>
    <w:rPr>
      <w:rFonts w:hint="default" w:ascii="monospace" w:hAnsi="monospace" w:eastAsia="monospace" w:cs="monospace"/>
      <w:sz w:val="20"/>
    </w:rPr>
  </w:style>
  <w:style w:type="character" w:styleId="35">
    <w:name w:val="HTML Acronym"/>
    <w:basedOn w:val="28"/>
    <w:qFormat/>
    <w:uiPriority w:val="0"/>
  </w:style>
  <w:style w:type="character" w:styleId="36">
    <w:name w:val="HTML Variable"/>
    <w:basedOn w:val="28"/>
    <w:qFormat/>
    <w:uiPriority w:val="0"/>
  </w:style>
  <w:style w:type="character" w:styleId="37">
    <w:name w:val="Hyperlink"/>
    <w:basedOn w:val="28"/>
    <w:qFormat/>
    <w:uiPriority w:val="99"/>
    <w:rPr>
      <w:color w:val="333333"/>
      <w:u w:val="none"/>
    </w:rPr>
  </w:style>
  <w:style w:type="character" w:styleId="38">
    <w:name w:val="HTML Code"/>
    <w:basedOn w:val="28"/>
    <w:qFormat/>
    <w:uiPriority w:val="0"/>
    <w:rPr>
      <w:rFonts w:ascii="monospace" w:hAnsi="monospace" w:eastAsia="monospace" w:cs="monospace"/>
      <w:sz w:val="20"/>
    </w:rPr>
  </w:style>
  <w:style w:type="character" w:styleId="39">
    <w:name w:val="HTML Cite"/>
    <w:basedOn w:val="28"/>
    <w:qFormat/>
    <w:uiPriority w:val="0"/>
  </w:style>
  <w:style w:type="character" w:styleId="40">
    <w:name w:val="HTML Keyboard"/>
    <w:basedOn w:val="28"/>
    <w:qFormat/>
    <w:uiPriority w:val="0"/>
    <w:rPr>
      <w:rFonts w:hint="default" w:ascii="monospace" w:hAnsi="monospace" w:eastAsia="monospace" w:cs="monospace"/>
      <w:sz w:val="20"/>
    </w:rPr>
  </w:style>
  <w:style w:type="character" w:styleId="41">
    <w:name w:val="HTML Sample"/>
    <w:basedOn w:val="28"/>
    <w:qFormat/>
    <w:uiPriority w:val="0"/>
    <w:rPr>
      <w:rFonts w:hint="default" w:ascii="monospace" w:hAnsi="monospace" w:eastAsia="monospace" w:cs="monospace"/>
    </w:rPr>
  </w:style>
  <w:style w:type="paragraph" w:customStyle="1" w:styleId="42">
    <w:name w:val="Char Char1"/>
    <w:basedOn w:val="1"/>
    <w:qFormat/>
    <w:uiPriority w:val="0"/>
    <w:pPr>
      <w:spacing w:line="360" w:lineRule="auto"/>
      <w:ind w:firstLine="200" w:firstLineChars="200"/>
    </w:pPr>
  </w:style>
  <w:style w:type="paragraph" w:customStyle="1" w:styleId="43">
    <w:name w:val="Default"/>
    <w:qFormat/>
    <w:uiPriority w:val="0"/>
    <w:pPr>
      <w:widowControl w:val="0"/>
      <w:autoSpaceDE w:val="0"/>
      <w:autoSpaceDN w:val="0"/>
      <w:adjustRightInd w:val="0"/>
    </w:pPr>
    <w:rPr>
      <w:rFonts w:ascii="仿宋_GB2312" w:hAnsi="仿宋_GB2312" w:eastAsia="等线" w:cs="仿宋_GB2312"/>
      <w:color w:val="000000"/>
      <w:sz w:val="24"/>
      <w:szCs w:val="24"/>
      <w:lang w:val="en-US" w:eastAsia="zh-CN" w:bidi="ar-SA"/>
    </w:rPr>
  </w:style>
  <w:style w:type="paragraph" w:customStyle="1" w:styleId="44">
    <w:name w:val="p15"/>
    <w:basedOn w:val="1"/>
    <w:qFormat/>
    <w:uiPriority w:val="0"/>
    <w:pPr>
      <w:widowControl/>
    </w:pPr>
    <w:rPr>
      <w:kern w:val="0"/>
      <w:szCs w:val="21"/>
    </w:rPr>
  </w:style>
  <w:style w:type="paragraph" w:customStyle="1" w:styleId="45">
    <w:name w:val="正文段"/>
    <w:basedOn w:val="1"/>
    <w:qFormat/>
    <w:uiPriority w:val="0"/>
    <w:pPr>
      <w:widowControl/>
      <w:snapToGrid w:val="0"/>
      <w:spacing w:afterLines="50"/>
      <w:ind w:firstLine="200" w:firstLineChars="200"/>
    </w:pPr>
    <w:rPr>
      <w:kern w:val="0"/>
      <w:sz w:val="24"/>
    </w:rPr>
  </w:style>
  <w:style w:type="character" w:customStyle="1" w:styleId="46">
    <w:name w:val="页码1"/>
    <w:basedOn w:val="28"/>
    <w:qFormat/>
    <w:uiPriority w:val="0"/>
    <w:rPr>
      <w:rFonts w:cs="Times New Roman"/>
    </w:rPr>
  </w:style>
  <w:style w:type="paragraph" w:customStyle="1" w:styleId="47">
    <w:name w:val="p0"/>
    <w:basedOn w:val="1"/>
    <w:qFormat/>
    <w:uiPriority w:val="0"/>
    <w:pPr>
      <w:widowControl/>
    </w:pPr>
    <w:rPr>
      <w:rFonts w:ascii="Times New Roman" w:hAnsi="Times New Roman"/>
      <w:kern w:val="0"/>
      <w:szCs w:val="21"/>
    </w:rPr>
  </w:style>
  <w:style w:type="paragraph" w:customStyle="1" w:styleId="48">
    <w:name w:val="样式 标题 3 + (中文) 黑体 小四 非加粗 段前: 7.8 磅 段后: 0 磅 行距: 固定值 20 磅"/>
    <w:basedOn w:val="7"/>
    <w:qFormat/>
    <w:uiPriority w:val="0"/>
    <w:pPr>
      <w:spacing w:before="0" w:after="0" w:line="400" w:lineRule="exact"/>
    </w:pPr>
    <w:rPr>
      <w:rFonts w:eastAsia="Arial" w:cs="Arial"/>
      <w:b w:val="0"/>
      <w:bCs w:val="0"/>
      <w:sz w:val="24"/>
      <w:szCs w:val="20"/>
    </w:rPr>
  </w:style>
  <w:style w:type="paragraph" w:styleId="49">
    <w:name w:val="List Paragraph"/>
    <w:basedOn w:val="1"/>
    <w:qFormat/>
    <w:uiPriority w:val="34"/>
    <w:pPr>
      <w:ind w:firstLine="420" w:firstLineChars="200"/>
    </w:pPr>
  </w:style>
  <w:style w:type="character" w:customStyle="1" w:styleId="50">
    <w:name w:val="NormalCharacter"/>
    <w:link w:val="1"/>
    <w:qFormat/>
    <w:uiPriority w:val="0"/>
    <w:rPr>
      <w:rFonts w:ascii="等线" w:hAnsi="等线" w:eastAsia="等线" w:cs="Times New Roman"/>
      <w:kern w:val="2"/>
      <w:sz w:val="21"/>
      <w:lang w:val="en-US" w:eastAsia="zh-CN" w:bidi="ar-SA"/>
    </w:rPr>
  </w:style>
  <w:style w:type="paragraph" w:customStyle="1" w:styleId="51">
    <w:name w:val="BodyText1I2"/>
    <w:basedOn w:val="52"/>
    <w:qFormat/>
    <w:uiPriority w:val="0"/>
    <w:pPr>
      <w:ind w:firstLine="420" w:firstLineChars="200"/>
      <w:jc w:val="both"/>
      <w:textAlignment w:val="baseline"/>
    </w:pPr>
  </w:style>
  <w:style w:type="paragraph" w:customStyle="1" w:styleId="52">
    <w:name w:val="BodyTextIndent"/>
    <w:basedOn w:val="1"/>
    <w:next w:val="53"/>
    <w:qFormat/>
    <w:uiPriority w:val="0"/>
    <w:pPr>
      <w:ind w:firstLine="420"/>
      <w:jc w:val="both"/>
      <w:textAlignment w:val="baseline"/>
    </w:pPr>
    <w:rPr>
      <w:kern w:val="2"/>
      <w:sz w:val="24"/>
      <w:lang w:val="en-US" w:eastAsia="zh-CN" w:bidi="ar-SA"/>
    </w:rPr>
  </w:style>
  <w:style w:type="paragraph" w:customStyle="1" w:styleId="53">
    <w:name w:val="EnvelopeReturn"/>
    <w:basedOn w:val="1"/>
    <w:qFormat/>
    <w:uiPriority w:val="0"/>
    <w:pPr>
      <w:snapToGrid w:val="0"/>
      <w:jc w:val="both"/>
      <w:textAlignment w:val="baseline"/>
    </w:pPr>
    <w:rPr>
      <w:rFonts w:ascii="Arial" w:hAnsi="Arial"/>
      <w:kern w:val="2"/>
      <w:sz w:val="21"/>
      <w:lang w:val="en-US" w:eastAsia="zh-CN" w:bidi="ar-SA"/>
    </w:rPr>
  </w:style>
  <w:style w:type="paragraph" w:customStyle="1" w:styleId="54">
    <w:name w:val="Table Paragraph"/>
    <w:basedOn w:val="1"/>
    <w:qFormat/>
    <w:uiPriority w:val="1"/>
    <w:pPr>
      <w:autoSpaceDE w:val="0"/>
      <w:autoSpaceDN w:val="0"/>
      <w:jc w:val="left"/>
    </w:pPr>
    <w:rPr>
      <w:rFonts w:ascii="宋体" w:hAnsi="宋体" w:eastAsia="宋体" w:cs="宋体"/>
      <w:kern w:val="0"/>
      <w:sz w:val="22"/>
      <w:lang w:val="zh-CN" w:bidi="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41</Pages>
  <Words>15439</Words>
  <Characters>4849</Characters>
  <Lines>40</Lines>
  <Paragraphs>40</Paragraphs>
  <TotalTime>3</TotalTime>
  <ScaleCrop>false</ScaleCrop>
  <LinksUpToDate>false</LinksUpToDate>
  <CharactersWithSpaces>20248</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2019-05-21T07:57:00Z</dcterms:created>
  <dc:creator>挽风</dc:creator>
  <cp:lastModifiedBy>々若伴伤离兮`微凉意々</cp:lastModifiedBy>
  <cp:lastPrinted>2020-06-01T00:18:00Z</cp:lastPrinted>
  <dcterms:modified xsi:type="dcterms:W3CDTF">2021-07-09T00:27:12Z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y fmtid="{D5CDD505-2E9C-101B-9397-08002B2CF9AE}" pid="3" name="ICV">
    <vt:lpwstr>4DB488B41EE34C388A1B639AA51255BA</vt:lpwstr>
  </property>
</Properties>
</file>