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5183E">
      <w:pPr>
        <w:spacing w:before="64" w:line="227" w:lineRule="auto"/>
        <w:jc w:val="center"/>
        <w:outlineLvl w:val="0"/>
        <w:rPr>
          <w:rFonts w:hint="default" w:ascii="宋体" w:hAnsi="宋体" w:cs="宋体"/>
          <w:spacing w:val="7"/>
          <w:sz w:val="31"/>
          <w:szCs w:val="31"/>
          <w:lang w:val="en-US" w:eastAsia="zh-CN"/>
        </w:rPr>
      </w:pPr>
      <w:bookmarkStart w:id="0" w:name="_Toc20894"/>
      <w:r>
        <w:rPr>
          <w:rFonts w:hint="eastAsia" w:ascii="宋体" w:hAnsi="宋体" w:cs="宋体"/>
          <w:spacing w:val="7"/>
          <w:sz w:val="31"/>
          <w:szCs w:val="31"/>
          <w:lang w:eastAsia="zh-CN"/>
        </w:rPr>
        <w:t>竞争性磋商</w:t>
      </w:r>
      <w:bookmarkEnd w:id="0"/>
      <w:r>
        <w:rPr>
          <w:rFonts w:hint="eastAsia" w:ascii="宋体" w:hAnsi="宋体" w:cs="宋体"/>
          <w:spacing w:val="7"/>
          <w:sz w:val="31"/>
          <w:szCs w:val="31"/>
          <w:lang w:val="en-US" w:eastAsia="zh-CN"/>
        </w:rPr>
        <w:t>公告</w:t>
      </w:r>
      <w:bookmarkStart w:id="1" w:name="_GoBack"/>
      <w:bookmarkEnd w:id="1"/>
    </w:p>
    <w:p w14:paraId="0FD5C2C8">
      <w:pPr>
        <w:spacing w:before="64" w:line="227" w:lineRule="auto"/>
        <w:jc w:val="center"/>
        <w:outlineLvl w:val="0"/>
        <w:rPr>
          <w:rFonts w:hint="eastAsia" w:ascii="宋体" w:hAnsi="宋体" w:cs="宋体"/>
          <w:spacing w:val="7"/>
          <w:sz w:val="31"/>
          <w:szCs w:val="31"/>
          <w:lang w:eastAsia="zh-CN"/>
        </w:rPr>
      </w:pPr>
    </w:p>
    <w:p w14:paraId="20E26AAB">
      <w:pPr>
        <w:spacing w:before="238" w:line="360" w:lineRule="auto"/>
        <w:outlineLvl w:val="1"/>
        <w:rPr>
          <w:rFonts w:ascii="宋体" w:hAnsi="宋体" w:cs="宋体"/>
          <w:b/>
          <w:szCs w:val="28"/>
          <w:lang w:eastAsia="zh-CN"/>
        </w:rPr>
      </w:pPr>
      <w:r>
        <w:rPr>
          <w:rFonts w:hint="eastAsia" w:ascii="宋体" w:hAnsi="宋体" w:cs="宋体"/>
          <w:b/>
          <w:bCs/>
          <w:spacing w:val="-11"/>
          <w:szCs w:val="28"/>
          <w:lang w:eastAsia="zh-CN"/>
        </w:rPr>
        <w:t>1.磋商条件</w:t>
      </w:r>
    </w:p>
    <w:p w14:paraId="0F33319B">
      <w:pPr>
        <w:spacing w:line="360" w:lineRule="auto"/>
        <w:ind w:left="160" w:leftChars="57" w:firstLine="480" w:firstLineChars="200"/>
        <w:rPr>
          <w:rFonts w:hint="default" w:ascii="宋体" w:hAnsi="宋体" w:cs="宋体"/>
          <w:sz w:val="24"/>
          <w:szCs w:val="24"/>
          <w:highlight w:val="yellow"/>
          <w:lang w:val="en-US" w:eastAsia="zh-CN"/>
        </w:rPr>
      </w:pPr>
      <w:r>
        <w:rPr>
          <w:rFonts w:hint="eastAsia" w:ascii="宋体" w:hAnsi="宋体" w:cs="宋体"/>
          <w:sz w:val="24"/>
          <w:szCs w:val="24"/>
          <w:lang w:eastAsia="zh-CN"/>
        </w:rPr>
        <w:t>1.1</w:t>
      </w:r>
      <w:r>
        <w:rPr>
          <w:rFonts w:hint="eastAsia" w:ascii="宋体" w:hAnsi="宋体" w:cs="宋体"/>
          <w:sz w:val="24"/>
          <w:szCs w:val="24"/>
          <w:lang w:val="en-US" w:eastAsia="zh-CN"/>
        </w:rPr>
        <w:t xml:space="preserve"> </w:t>
      </w:r>
      <w:r>
        <w:rPr>
          <w:rFonts w:hint="eastAsia" w:ascii="宋体" w:hAnsi="宋体" w:cs="宋体"/>
          <w:sz w:val="24"/>
          <w:szCs w:val="24"/>
          <w:lang w:eastAsia="zh-CN"/>
        </w:rPr>
        <w:t>项目名称：定远县炉桥水厂二期（工业用水）项目涉铁配套工程劳务分包项目</w:t>
      </w:r>
    </w:p>
    <w:p w14:paraId="0DFB3417">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1.2 采</w:t>
      </w:r>
      <w:r>
        <w:rPr>
          <w:rFonts w:hint="eastAsia" w:ascii="宋体" w:hAnsi="宋体" w:cs="宋体"/>
          <w:sz w:val="24"/>
          <w:szCs w:val="24"/>
          <w:lang w:val="en-US" w:eastAsia="zh-CN"/>
        </w:rPr>
        <w:t xml:space="preserve"> </w:t>
      </w:r>
      <w:r>
        <w:rPr>
          <w:rFonts w:hint="eastAsia" w:ascii="宋体" w:hAnsi="宋体" w:cs="宋体"/>
          <w:sz w:val="24"/>
          <w:szCs w:val="24"/>
          <w:lang w:eastAsia="zh-CN"/>
        </w:rPr>
        <w:t>购</w:t>
      </w:r>
      <w:r>
        <w:rPr>
          <w:rFonts w:hint="eastAsia" w:ascii="宋体" w:hAnsi="宋体" w:cs="宋体"/>
          <w:sz w:val="24"/>
          <w:szCs w:val="24"/>
          <w:lang w:val="en-US" w:eastAsia="zh-CN"/>
        </w:rPr>
        <w:t xml:space="preserve"> </w:t>
      </w:r>
      <w:r>
        <w:rPr>
          <w:rFonts w:hint="eastAsia" w:ascii="宋体" w:hAnsi="宋体" w:cs="宋体"/>
          <w:sz w:val="24"/>
          <w:szCs w:val="24"/>
          <w:lang w:eastAsia="zh-CN"/>
        </w:rPr>
        <w:t>人：</w:t>
      </w:r>
      <w:r>
        <w:rPr>
          <w:rFonts w:hint="eastAsia" w:ascii="宋体" w:hAnsi="宋体" w:cs="宋体"/>
          <w:sz w:val="24"/>
          <w:szCs w:val="24"/>
          <w:highlight w:val="none"/>
          <w:lang w:eastAsia="zh-CN"/>
        </w:rPr>
        <w:t>定远县城乡市政工程有限公司水务分公司</w:t>
      </w:r>
    </w:p>
    <w:p w14:paraId="3BB31FA3">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1.3 资金来源：自筹</w:t>
      </w:r>
    </w:p>
    <w:p w14:paraId="6022FACE">
      <w:pPr>
        <w:spacing w:line="360" w:lineRule="auto"/>
        <w:ind w:left="160" w:leftChars="57" w:firstLine="480" w:firstLineChars="200"/>
        <w:rPr>
          <w:rFonts w:hint="eastAsia" w:ascii="宋体" w:hAnsi="宋体" w:cs="宋体"/>
          <w:sz w:val="24"/>
          <w:szCs w:val="24"/>
          <w:lang w:eastAsia="zh-CN"/>
        </w:rPr>
      </w:pPr>
      <w:r>
        <w:rPr>
          <w:rFonts w:hint="eastAsia" w:ascii="宋体" w:hAnsi="宋体" w:cs="宋体"/>
          <w:sz w:val="24"/>
          <w:szCs w:val="24"/>
          <w:lang w:eastAsia="zh-CN"/>
        </w:rPr>
        <w:t>1.4 项目出资比例：100%</w:t>
      </w:r>
    </w:p>
    <w:p w14:paraId="29A2AAFF">
      <w:pPr>
        <w:spacing w:before="238" w:line="360" w:lineRule="auto"/>
        <w:outlineLvl w:val="1"/>
        <w:rPr>
          <w:rFonts w:hint="eastAsia" w:ascii="宋体" w:hAnsi="宋体" w:cs="宋体"/>
          <w:b/>
          <w:bCs/>
          <w:spacing w:val="-11"/>
          <w:szCs w:val="28"/>
          <w:lang w:eastAsia="zh-CN"/>
        </w:rPr>
      </w:pPr>
      <w:r>
        <w:rPr>
          <w:rFonts w:hint="eastAsia" w:ascii="宋体" w:hAnsi="宋体" w:cs="宋体"/>
          <w:b/>
          <w:bCs/>
          <w:spacing w:val="-11"/>
          <w:szCs w:val="28"/>
          <w:lang w:eastAsia="zh-CN"/>
        </w:rPr>
        <w:t>2.项目概况与磋商范围</w:t>
      </w:r>
    </w:p>
    <w:p w14:paraId="0859A6DB">
      <w:pPr>
        <w:spacing w:line="360" w:lineRule="auto"/>
        <w:ind w:left="160" w:leftChars="57" w:firstLine="480" w:firstLineChars="200"/>
        <w:rPr>
          <w:rFonts w:hint="eastAsia" w:ascii="宋体" w:hAnsi="宋体" w:cs="宋体"/>
          <w:sz w:val="24"/>
          <w:szCs w:val="24"/>
          <w:highlight w:val="red"/>
          <w:lang w:eastAsia="zh-CN"/>
        </w:rPr>
      </w:pPr>
      <w:r>
        <w:rPr>
          <w:rFonts w:hint="eastAsia" w:ascii="宋体" w:hAnsi="宋体" w:cs="宋体"/>
          <w:sz w:val="24"/>
          <w:szCs w:val="24"/>
          <w:lang w:eastAsia="zh-CN"/>
        </w:rPr>
        <w:t>2.1项目名称：</w:t>
      </w:r>
      <w:r>
        <w:rPr>
          <w:rFonts w:hint="eastAsia" w:ascii="宋体" w:hAnsi="宋体" w:cs="宋体"/>
          <w:sz w:val="24"/>
          <w:szCs w:val="24"/>
          <w:highlight w:val="none"/>
          <w:lang w:eastAsia="zh-CN"/>
        </w:rPr>
        <w:t>定远县炉桥水厂二期（工业用水）项目涉铁配套工程劳务分包项目</w:t>
      </w:r>
    </w:p>
    <w:p w14:paraId="76401C60">
      <w:pPr>
        <w:spacing w:line="360" w:lineRule="auto"/>
        <w:ind w:left="160" w:leftChars="57" w:firstLine="480" w:firstLineChars="200"/>
        <w:rPr>
          <w:rFonts w:hint="default" w:ascii="宋体" w:hAnsi="宋体" w:cs="宋体"/>
          <w:sz w:val="24"/>
          <w:szCs w:val="24"/>
          <w:highlight w:val="none"/>
          <w:lang w:val="en-US" w:eastAsia="zh-CN"/>
        </w:rPr>
      </w:pPr>
      <w:r>
        <w:rPr>
          <w:rFonts w:hint="eastAsia" w:ascii="宋体" w:hAnsi="宋体" w:cs="宋体"/>
          <w:sz w:val="24"/>
          <w:szCs w:val="24"/>
          <w:lang w:eastAsia="zh-CN"/>
        </w:rPr>
        <w:t>2.2 项目编号：</w:t>
      </w:r>
      <w:r>
        <w:rPr>
          <w:rFonts w:hint="eastAsia" w:ascii="宋体" w:hAnsi="宋体" w:cs="宋体"/>
          <w:sz w:val="24"/>
          <w:szCs w:val="24"/>
          <w:highlight w:val="none"/>
          <w:lang w:eastAsia="zh-CN"/>
        </w:rPr>
        <w:t>AHLXZB-2025</w:t>
      </w:r>
      <w:r>
        <w:rPr>
          <w:rFonts w:hint="eastAsia" w:ascii="宋体" w:hAnsi="宋体" w:cs="宋体"/>
          <w:sz w:val="24"/>
          <w:szCs w:val="24"/>
          <w:highlight w:val="none"/>
          <w:lang w:val="en-US" w:eastAsia="zh-CN"/>
        </w:rPr>
        <w:t>1212</w:t>
      </w:r>
      <w:r>
        <w:rPr>
          <w:rFonts w:hint="eastAsia" w:ascii="宋体" w:hAnsi="宋体" w:cs="宋体"/>
          <w:sz w:val="24"/>
          <w:szCs w:val="24"/>
          <w:highlight w:val="none"/>
          <w:lang w:eastAsia="zh-CN"/>
        </w:rPr>
        <w:t>-002</w:t>
      </w:r>
      <w:r>
        <w:rPr>
          <w:rFonts w:hint="eastAsia" w:ascii="宋体" w:hAnsi="宋体" w:cs="宋体"/>
          <w:sz w:val="24"/>
          <w:szCs w:val="24"/>
          <w:highlight w:val="none"/>
          <w:lang w:val="en-US" w:eastAsia="zh-CN"/>
        </w:rPr>
        <w:t>4</w:t>
      </w:r>
    </w:p>
    <w:p w14:paraId="22D864DC">
      <w:pPr>
        <w:spacing w:line="360" w:lineRule="auto"/>
        <w:ind w:left="160" w:leftChars="57"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2.3 建设地点：安徽省滁州市定远县</w:t>
      </w:r>
    </w:p>
    <w:p w14:paraId="2A5AA6D6">
      <w:pPr>
        <w:spacing w:line="360" w:lineRule="auto"/>
        <w:ind w:left="160" w:leftChars="57"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2.4 最高响应限价：玖拾捌万捌仟陆佰玖拾壹元零肆分（</w:t>
      </w:r>
      <w:r>
        <w:rPr>
          <w:rFonts w:hint="eastAsia" w:ascii="宋体" w:hAnsi="宋体" w:cs="宋体"/>
          <w:sz w:val="24"/>
          <w:szCs w:val="24"/>
          <w:highlight w:val="none"/>
          <w:lang w:val="en-US" w:eastAsia="zh-CN"/>
        </w:rPr>
        <w:t>988691.04</w:t>
      </w:r>
      <w:r>
        <w:rPr>
          <w:rFonts w:hint="eastAsia" w:ascii="宋体" w:hAnsi="宋体" w:cs="宋体"/>
          <w:sz w:val="24"/>
          <w:szCs w:val="24"/>
          <w:highlight w:val="none"/>
          <w:lang w:eastAsia="zh-CN"/>
        </w:rPr>
        <w:t>元）</w:t>
      </w:r>
    </w:p>
    <w:p w14:paraId="11F98DAF">
      <w:pPr>
        <w:spacing w:line="360" w:lineRule="auto"/>
        <w:ind w:left="160" w:leftChars="57" w:firstLine="480" w:firstLineChars="200"/>
        <w:rPr>
          <w:rFonts w:hint="eastAsia" w:ascii="宋体" w:hAnsi="宋体" w:cs="宋体"/>
          <w:color w:val="auto"/>
          <w:sz w:val="24"/>
          <w:szCs w:val="24"/>
          <w:highlight w:val="yellow"/>
          <w:lang w:eastAsia="zh-CN"/>
        </w:rPr>
      </w:pPr>
      <w:r>
        <w:rPr>
          <w:rFonts w:hint="eastAsia" w:ascii="宋体" w:hAnsi="宋体" w:cs="宋体"/>
          <w:sz w:val="24"/>
          <w:szCs w:val="24"/>
          <w:lang w:eastAsia="zh-CN"/>
        </w:rPr>
        <w:t>2.5 计划工期：</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日历天。</w:t>
      </w:r>
    </w:p>
    <w:p w14:paraId="129A4D21">
      <w:pPr>
        <w:spacing w:line="360" w:lineRule="auto"/>
        <w:ind w:left="160" w:leftChars="57" w:firstLine="480" w:firstLineChars="200"/>
        <w:jc w:val="both"/>
        <w:rPr>
          <w:rFonts w:ascii="宋体" w:hAnsi="宋体" w:cs="宋体"/>
          <w:sz w:val="24"/>
          <w:szCs w:val="24"/>
          <w:highlight w:val="none"/>
          <w:lang w:eastAsia="zh-CN"/>
        </w:rPr>
      </w:pPr>
      <w:r>
        <w:rPr>
          <w:rFonts w:hint="eastAsia" w:ascii="宋体" w:hAnsi="宋体" w:cs="宋体"/>
          <w:sz w:val="24"/>
          <w:szCs w:val="24"/>
          <w:lang w:eastAsia="zh-CN"/>
        </w:rPr>
        <w:t>2.6 磋商范围</w:t>
      </w:r>
      <w:r>
        <w:rPr>
          <w:rFonts w:hint="eastAsia" w:ascii="宋体" w:hAnsi="宋体" w:cs="宋体"/>
          <w:sz w:val="24"/>
          <w:szCs w:val="24"/>
          <w:highlight w:val="none"/>
          <w:lang w:eastAsia="zh-CN"/>
        </w:rPr>
        <w:t>：本项目磋商范围包括定远县炉桥水厂二期（工业用水）项目涉铁配套工程劳务工程中</w:t>
      </w:r>
      <w:r>
        <w:rPr>
          <w:rFonts w:hint="eastAsia" w:ascii="宋体" w:hAnsi="宋体"/>
          <w:sz w:val="24"/>
          <w:szCs w:val="24"/>
          <w:highlight w:val="none"/>
          <w:lang w:eastAsia="zh-CN"/>
        </w:rPr>
        <w:t>临时用电（包含电力电缆、电力电缆头、低压成套配电柜、配电柜等）、顶管内穿钢管（包含顶管、低压碳钢管件等）、临时设施建设（平整场地、山皮石、碎石、挖一般土方、余方弃置、平整场地、大型机械设备进出场及安拆）等相关工作内容（详见附表）</w:t>
      </w:r>
      <w:r>
        <w:rPr>
          <w:rFonts w:hint="eastAsia" w:ascii="宋体" w:hAnsi="宋体" w:cs="宋体"/>
          <w:sz w:val="24"/>
          <w:szCs w:val="24"/>
          <w:highlight w:val="none"/>
          <w:lang w:eastAsia="zh-CN"/>
        </w:rPr>
        <w:t>，费用为完成工程量清单中所涉及的图纸设计范围内的一切工作内容及所需要的人、材、机、措施费等一切费用。</w:t>
      </w:r>
    </w:p>
    <w:p w14:paraId="027A3FB5">
      <w:pPr>
        <w:spacing w:line="360" w:lineRule="auto"/>
        <w:ind w:left="160" w:leftChars="57"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2.7 项目类别：劳务分包</w:t>
      </w:r>
    </w:p>
    <w:p w14:paraId="1B9542A0">
      <w:pPr>
        <w:spacing w:before="238" w:line="360" w:lineRule="auto"/>
        <w:outlineLvl w:val="1"/>
        <w:rPr>
          <w:rFonts w:hint="eastAsia" w:ascii="宋体" w:hAnsi="宋体" w:cs="宋体"/>
          <w:b/>
          <w:bCs/>
          <w:spacing w:val="-11"/>
          <w:szCs w:val="28"/>
          <w:highlight w:val="none"/>
          <w:lang w:eastAsia="zh-CN"/>
        </w:rPr>
      </w:pPr>
      <w:r>
        <w:rPr>
          <w:rFonts w:hint="eastAsia" w:ascii="宋体" w:hAnsi="宋体" w:cs="宋体"/>
          <w:b/>
          <w:bCs/>
          <w:spacing w:val="-11"/>
          <w:szCs w:val="28"/>
          <w:highlight w:val="none"/>
          <w:lang w:eastAsia="zh-CN"/>
        </w:rPr>
        <w:t>3.供应商资格要求</w:t>
      </w:r>
    </w:p>
    <w:p w14:paraId="1DE25B62">
      <w:pPr>
        <w:spacing w:line="360" w:lineRule="auto"/>
        <w:ind w:left="160" w:leftChars="57" w:firstLine="482" w:firstLineChars="200"/>
        <w:rPr>
          <w:rFonts w:hint="eastAsia" w:ascii="宋体" w:hAnsi="宋体" w:cs="宋体"/>
          <w:b/>
          <w:bCs/>
          <w:spacing w:val="-11"/>
          <w:szCs w:val="28"/>
          <w:highlight w:val="none"/>
          <w:lang w:eastAsia="zh-CN"/>
        </w:rPr>
      </w:pPr>
      <w:r>
        <w:rPr>
          <w:rFonts w:hint="eastAsia" w:ascii="宋体" w:hAnsi="宋体" w:cs="宋体"/>
          <w:b/>
          <w:bCs/>
          <w:sz w:val="24"/>
          <w:szCs w:val="24"/>
          <w:highlight w:val="none"/>
          <w:lang w:eastAsia="zh-CN"/>
        </w:rPr>
        <w:t>3.1 投标人应依法设立并具备承担本招标项目的如下条件：</w:t>
      </w:r>
    </w:p>
    <w:p w14:paraId="2585AC11">
      <w:pPr>
        <w:tabs>
          <w:tab w:val="left" w:pos="899"/>
        </w:tabs>
        <w:spacing w:line="360" w:lineRule="auto"/>
        <w:ind w:firstLine="480" w:firstLineChars="200"/>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3.1.1 具有独立承担民事责任的能力及独立法人资格。</w:t>
      </w:r>
    </w:p>
    <w:p w14:paraId="21AE793A">
      <w:pPr>
        <w:tabs>
          <w:tab w:val="left" w:pos="899"/>
        </w:tabs>
        <w:spacing w:line="360" w:lineRule="auto"/>
        <w:ind w:firstLine="480" w:firstLineChars="200"/>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3.1.2 投标人资质要求：具有有效的施工劳务企业资质证书和安全生产许可证（注：企业注册地已取消施工劳务资质和安全生产许可证的，须提供企业注册地取消施工劳务资质和安全生产许可证的相关证明文件）。</w:t>
      </w:r>
    </w:p>
    <w:p w14:paraId="67F78D6B">
      <w:pPr>
        <w:tabs>
          <w:tab w:val="left" w:pos="899"/>
        </w:tabs>
        <w:spacing w:line="360" w:lineRule="auto"/>
        <w:ind w:firstLine="480" w:firstLineChars="200"/>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 xml:space="preserve"> 投标人业绩要求：自202</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年1月1日以来（以竣工验收时间为准），投标人在中华人民共和国境内（不含港澳台）具有已竣工类似工程施工业绩。</w:t>
      </w:r>
    </w:p>
    <w:p w14:paraId="01727A3E">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3.1.</w:t>
      </w:r>
      <w:r>
        <w:rPr>
          <w:rFonts w:hint="eastAsia" w:ascii="宋体" w:hAnsi="宋体" w:cs="宋体"/>
          <w:sz w:val="24"/>
          <w:szCs w:val="24"/>
          <w:lang w:val="en-US" w:eastAsia="zh-CN"/>
        </w:rPr>
        <w:t>4</w:t>
      </w:r>
      <w:r>
        <w:rPr>
          <w:rFonts w:hint="eastAsia" w:ascii="宋体" w:hAnsi="宋体" w:cs="宋体"/>
          <w:sz w:val="24"/>
          <w:szCs w:val="24"/>
          <w:lang w:eastAsia="zh-CN"/>
        </w:rPr>
        <w:t xml:space="preserve"> 项目经理业绩要求：无。</w:t>
      </w:r>
    </w:p>
    <w:p w14:paraId="1147B896">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3.1.</w:t>
      </w:r>
      <w:r>
        <w:rPr>
          <w:rFonts w:hint="eastAsia" w:ascii="宋体" w:hAnsi="宋体" w:cs="宋体"/>
          <w:sz w:val="24"/>
          <w:szCs w:val="24"/>
          <w:lang w:val="en-US" w:eastAsia="zh-CN"/>
        </w:rPr>
        <w:t>5</w:t>
      </w:r>
      <w:r>
        <w:rPr>
          <w:rFonts w:hint="eastAsia" w:ascii="宋体" w:hAnsi="宋体" w:cs="宋体"/>
          <w:sz w:val="24"/>
          <w:szCs w:val="24"/>
          <w:lang w:eastAsia="zh-CN"/>
        </w:rPr>
        <w:t xml:space="preserve"> 财务要求：无。</w:t>
      </w:r>
    </w:p>
    <w:p w14:paraId="5D748315">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3.1.</w:t>
      </w:r>
      <w:r>
        <w:rPr>
          <w:rFonts w:hint="eastAsia" w:ascii="宋体" w:hAnsi="宋体" w:cs="宋体"/>
          <w:sz w:val="24"/>
          <w:szCs w:val="24"/>
          <w:lang w:val="en-US" w:eastAsia="zh-CN"/>
        </w:rPr>
        <w:t>6</w:t>
      </w:r>
      <w:r>
        <w:rPr>
          <w:rFonts w:hint="eastAsia" w:ascii="宋体" w:hAnsi="宋体" w:cs="宋体"/>
          <w:sz w:val="24"/>
          <w:szCs w:val="24"/>
          <w:lang w:eastAsia="zh-CN"/>
        </w:rPr>
        <w:t xml:space="preserve"> 本磋商项目不接受联合体投标。</w:t>
      </w:r>
    </w:p>
    <w:p w14:paraId="42C98A10">
      <w:pPr>
        <w:spacing w:line="360" w:lineRule="auto"/>
        <w:ind w:firstLine="482" w:firstLineChars="200"/>
        <w:rPr>
          <w:rFonts w:hint="eastAsia" w:ascii="仿宋_GB2312" w:hAnsi="仿宋_GB2312" w:eastAsia="仿宋_GB2312" w:cs="仿宋_GB2312"/>
          <w:b/>
          <w:bCs/>
          <w:sz w:val="24"/>
          <w:szCs w:val="24"/>
        </w:rPr>
      </w:pPr>
      <w:r>
        <w:rPr>
          <w:rFonts w:hint="eastAsia" w:ascii="宋体" w:hAnsi="宋体" w:cs="宋体"/>
          <w:b/>
          <w:bCs/>
          <w:sz w:val="24"/>
          <w:szCs w:val="24"/>
          <w:lang w:eastAsia="zh-CN"/>
        </w:rPr>
        <w:t>3.</w:t>
      </w:r>
      <w:r>
        <w:rPr>
          <w:rFonts w:hint="eastAsia" w:ascii="宋体" w:hAnsi="宋体" w:cs="宋体"/>
          <w:b/>
          <w:bCs/>
          <w:sz w:val="24"/>
          <w:szCs w:val="24"/>
          <w:lang w:val="en-US" w:eastAsia="zh-CN"/>
        </w:rPr>
        <w:t>2</w:t>
      </w:r>
      <w:r>
        <w:rPr>
          <w:rFonts w:hint="eastAsia" w:ascii="宋体" w:hAnsi="宋体" w:cs="宋体"/>
          <w:b/>
          <w:bCs/>
          <w:sz w:val="24"/>
          <w:szCs w:val="24"/>
          <w:lang w:eastAsia="zh-CN"/>
        </w:rPr>
        <w:t xml:space="preserve"> 投标人存在以下不良信用记录之一的，不得推荐为中标候选人，不得确定为中标人。</w:t>
      </w:r>
    </w:p>
    <w:p w14:paraId="0161F2C6">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3.2.1 在最近三年内（自投标截止之日向前追溯3年，下同）有骗取中标或严重违约或重大质量问题的（以相关行业主管部门的行政处罚决定或司法机关出具的有关法律文书为准）；</w:t>
      </w:r>
    </w:p>
    <w:p w14:paraId="10E3B5A8">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3.2.2 被责令停业，暂扣或吊销执照，或吊销资质证书；</w:t>
      </w:r>
    </w:p>
    <w:p w14:paraId="709FC644">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3.2.3 进入清算程序，或被宣告破产，或其他丧失履约能力的情形；</w:t>
      </w:r>
    </w:p>
    <w:p w14:paraId="00669678">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3.2.4 在国家企业信用信息公示系统（http://www.gsxt.gov.cn/）中被列入严重违法失信企业名单；</w:t>
      </w:r>
    </w:p>
    <w:p w14:paraId="72C9FF38">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3.2.5 在“信用中国”网站（http://www.creditchina.gov.cn/）被列入失信被执行人名单；</w:t>
      </w:r>
    </w:p>
    <w:p w14:paraId="482D3AEE">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3.2.6 在“信用中国”网站（http://www.creditchina.gov.cn/）被列入重大税收违法案件当事人名单的；</w:t>
      </w:r>
    </w:p>
    <w:p w14:paraId="2EC56D35">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3.2.7 投标人或其法定代表人、拟委任的项目负责人在近三年内有行贿犯罪行为的；</w:t>
      </w:r>
    </w:p>
    <w:p w14:paraId="777617CA">
      <w:pPr>
        <w:tabs>
          <w:tab w:val="left" w:pos="899"/>
        </w:tabs>
        <w:spacing w:line="360" w:lineRule="auto"/>
        <w:ind w:firstLine="480" w:firstLineChars="200"/>
        <w:outlineLvl w:val="1"/>
        <w:rPr>
          <w:rFonts w:hint="eastAsia" w:ascii="宋体" w:hAnsi="宋体" w:cs="宋体"/>
          <w:sz w:val="24"/>
          <w:szCs w:val="24"/>
          <w:lang w:eastAsia="zh-CN"/>
        </w:rPr>
      </w:pPr>
      <w:r>
        <w:rPr>
          <w:rFonts w:hint="eastAsia" w:ascii="宋体" w:hAnsi="宋体" w:cs="宋体"/>
          <w:sz w:val="24"/>
          <w:szCs w:val="24"/>
          <w:lang w:eastAsia="zh-CN"/>
        </w:rPr>
        <w:t>3.2.8 投标人被设区的市级及以上建设行政主管部门/房屋建筑/机电安装/通信施工工程招标投标活动的监督部门因安全生产责任事故限制本次招标项目工程所在地或公共资源交易平台所在地承接的工程项目且在限制期内</w:t>
      </w:r>
    </w:p>
    <w:p w14:paraId="7804F01B">
      <w:pPr>
        <w:tabs>
          <w:tab w:val="left" w:pos="899"/>
        </w:tabs>
        <w:outlineLvl w:val="1"/>
        <w:rPr>
          <w:rFonts w:ascii="宋体" w:hAnsi="宋体" w:cs="宋体"/>
          <w:szCs w:val="28"/>
          <w:lang w:eastAsia="zh-CN"/>
        </w:rPr>
      </w:pPr>
      <w:r>
        <w:rPr>
          <w:rFonts w:hint="eastAsia" w:ascii="宋体" w:hAnsi="宋体" w:cs="宋体"/>
          <w:b/>
          <w:bCs/>
          <w:spacing w:val="-6"/>
          <w:szCs w:val="28"/>
          <w:lang w:eastAsia="zh-CN"/>
        </w:rPr>
        <w:t>4.响应文件的获取</w:t>
      </w:r>
    </w:p>
    <w:p w14:paraId="7EF0C5FB">
      <w:pPr>
        <w:spacing w:before="206" w:line="292" w:lineRule="auto"/>
        <w:ind w:left="129" w:right="474" w:firstLine="423"/>
        <w:rPr>
          <w:rFonts w:ascii="宋体" w:hAnsi="宋体" w:cs="宋体"/>
          <w:color w:val="0000FF"/>
          <w:sz w:val="24"/>
          <w:szCs w:val="24"/>
          <w:lang w:eastAsia="zh-CN"/>
        </w:rPr>
      </w:pPr>
      <w:r>
        <w:rPr>
          <w:rFonts w:hint="eastAsia" w:ascii="宋体" w:hAnsi="宋体" w:cs="宋体"/>
          <w:spacing w:val="-13"/>
          <w:sz w:val="24"/>
          <w:szCs w:val="24"/>
          <w:lang w:eastAsia="zh-CN"/>
        </w:rPr>
        <w:t>4.1</w:t>
      </w:r>
      <w:r>
        <w:rPr>
          <w:rFonts w:hint="eastAsia" w:ascii="宋体" w:hAnsi="宋体" w:cs="宋体"/>
          <w:spacing w:val="-39"/>
          <w:sz w:val="24"/>
          <w:szCs w:val="24"/>
          <w:lang w:eastAsia="zh-CN"/>
        </w:rPr>
        <w:t xml:space="preserve"> </w:t>
      </w:r>
      <w:r>
        <w:rPr>
          <w:rFonts w:hint="eastAsia" w:ascii="宋体" w:hAnsi="宋体" w:cs="宋体"/>
          <w:spacing w:val="-13"/>
          <w:sz w:val="24"/>
          <w:szCs w:val="24"/>
          <w:lang w:eastAsia="zh-CN"/>
        </w:rPr>
        <w:t>获取时间：</w:t>
      </w:r>
      <w:r>
        <w:rPr>
          <w:rFonts w:hint="eastAsia" w:ascii="宋体" w:hAnsi="宋体" w:cs="宋体"/>
          <w:color w:val="000000" w:themeColor="text1"/>
          <w:spacing w:val="-13"/>
          <w:sz w:val="24"/>
          <w:szCs w:val="24"/>
          <w:highlight w:val="none"/>
          <w:lang w:eastAsia="zh-CN"/>
          <w14:textFill>
            <w14:solidFill>
              <w14:schemeClr w14:val="tx1"/>
            </w14:solidFill>
          </w14:textFill>
        </w:rPr>
        <w:t>2025</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13"/>
          <w:sz w:val="24"/>
          <w:szCs w:val="24"/>
          <w:highlight w:val="none"/>
          <w:lang w:eastAsia="zh-CN"/>
          <w14:textFill>
            <w14:solidFill>
              <w14:schemeClr w14:val="tx1"/>
            </w14:solidFill>
          </w14:textFill>
        </w:rPr>
        <w:t>年</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13"/>
          <w:sz w:val="24"/>
          <w:szCs w:val="24"/>
          <w:highlight w:val="none"/>
          <w:lang w:eastAsia="zh-CN"/>
          <w14:textFill>
            <w14:solidFill>
              <w14:schemeClr w14:val="tx1"/>
            </w14:solidFill>
          </w14:textFill>
        </w:rPr>
        <w:t>1</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2 </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月 </w:t>
      </w:r>
      <w:r>
        <w:rPr>
          <w:rFonts w:hint="eastAsia" w:ascii="宋体" w:hAnsi="宋体" w:cs="宋体"/>
          <w:color w:val="000000" w:themeColor="text1"/>
          <w:spacing w:val="-13"/>
          <w:sz w:val="24"/>
          <w:szCs w:val="24"/>
          <w:highlight w:val="none"/>
          <w:lang w:val="en-US" w:eastAsia="zh-CN"/>
          <w14:textFill>
            <w14:solidFill>
              <w14:schemeClr w14:val="tx1"/>
            </w14:solidFill>
          </w14:textFill>
        </w:rPr>
        <w:t>23</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日至</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13"/>
          <w:sz w:val="24"/>
          <w:szCs w:val="24"/>
          <w:highlight w:val="none"/>
          <w:lang w:eastAsia="zh-CN"/>
          <w14:textFill>
            <w14:solidFill>
              <w14:schemeClr w14:val="tx1"/>
            </w14:solidFill>
          </w14:textFill>
        </w:rPr>
        <w:t>202</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6 </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年 1 月 </w:t>
      </w:r>
      <w:r>
        <w:rPr>
          <w:rFonts w:hint="eastAsia" w:ascii="宋体" w:hAnsi="宋体" w:cs="宋体"/>
          <w:color w:val="000000" w:themeColor="text1"/>
          <w:spacing w:val="-13"/>
          <w:sz w:val="24"/>
          <w:szCs w:val="24"/>
          <w:highlight w:val="none"/>
          <w:lang w:val="en-US" w:eastAsia="zh-CN"/>
          <w14:textFill>
            <w14:solidFill>
              <w14:schemeClr w14:val="tx1"/>
            </w14:solidFill>
          </w14:textFill>
        </w:rPr>
        <w:t>2</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日</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13"/>
          <w:sz w:val="24"/>
          <w:szCs w:val="24"/>
          <w:highlight w:val="none"/>
          <w:lang w:eastAsia="zh-CN"/>
          <w14:textFill>
            <w14:solidFill>
              <w14:schemeClr w14:val="tx1"/>
            </w14:solidFill>
          </w14:textFill>
        </w:rPr>
        <w:t>15</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13"/>
          <w:sz w:val="24"/>
          <w:szCs w:val="24"/>
          <w:highlight w:val="none"/>
          <w:lang w:eastAsia="zh-CN"/>
          <w14:textFill>
            <w14:solidFill>
              <w14:schemeClr w14:val="tx1"/>
            </w14:solidFill>
          </w14:textFill>
        </w:rPr>
        <w:t>时</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13"/>
          <w:sz w:val="24"/>
          <w:szCs w:val="24"/>
          <w:highlight w:val="none"/>
          <w:lang w:eastAsia="zh-CN"/>
          <w14:textFill>
            <w14:solidFill>
              <w14:schemeClr w14:val="tx1"/>
            </w14:solidFill>
          </w14:textFill>
        </w:rPr>
        <w:t>00</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（北京时间）</w:t>
      </w:r>
    </w:p>
    <w:p w14:paraId="4B562016">
      <w:pPr>
        <w:spacing w:before="208" w:line="356" w:lineRule="auto"/>
        <w:ind w:left="122" w:firstLine="441"/>
        <w:jc w:val="both"/>
        <w:rPr>
          <w:rFonts w:ascii="宋体" w:hAnsi="宋体" w:cs="宋体"/>
          <w:spacing w:val="1"/>
          <w:sz w:val="24"/>
          <w:szCs w:val="24"/>
          <w:lang w:eastAsia="zh-CN"/>
        </w:rPr>
      </w:pPr>
      <w:r>
        <w:rPr>
          <w:rFonts w:hint="eastAsia" w:ascii="宋体" w:hAnsi="宋体" w:cs="宋体"/>
          <w:spacing w:val="1"/>
          <w:sz w:val="24"/>
          <w:szCs w:val="24"/>
          <w:lang w:eastAsia="zh-CN"/>
        </w:rPr>
        <w:t>4.2 获取方式：凡有意参加磋商活动者，请在第4.1 款规定时间内登录“安徽省招标投标信息网”</w:t>
      </w:r>
      <w:r>
        <w:fldChar w:fldCharType="begin"/>
      </w:r>
      <w:r>
        <w:instrText xml:space="preserve"> HYPERLINK "file:///E:\\微信文档\\WeChat%20Files\\wxid_tp2s1w0j8obm22\\FileStorage\\File\\2025-10\\（%20http:\\www.ahtba.org.cn\\）、安徽龙秀工程项目管理有限公司%20（http:\\www.ahlongxiu.com\\）购买并下" </w:instrText>
      </w:r>
      <w:r>
        <w:fldChar w:fldCharType="separate"/>
      </w:r>
      <w:r>
        <w:rPr>
          <w:rFonts w:hint="eastAsia" w:ascii="宋体" w:hAnsi="宋体" w:cs="宋体"/>
          <w:spacing w:val="1"/>
          <w:sz w:val="24"/>
          <w:szCs w:val="24"/>
          <w:lang w:eastAsia="zh-CN"/>
        </w:rPr>
        <w:t>（http://www.ahtba.org.cn/）、安徽龙秀工程项目管理有限公司（http://www.ahlongxiu.com/）购买并下</w:t>
      </w:r>
      <w:r>
        <w:rPr>
          <w:rFonts w:hint="eastAsia" w:ascii="宋体" w:hAnsi="宋体" w:cs="宋体"/>
          <w:spacing w:val="1"/>
          <w:sz w:val="24"/>
          <w:szCs w:val="24"/>
          <w:lang w:eastAsia="zh-CN"/>
        </w:rPr>
        <w:fldChar w:fldCharType="end"/>
      </w:r>
      <w:r>
        <w:fldChar w:fldCharType="begin"/>
      </w:r>
      <w:r>
        <w:instrText xml:space="preserve"> HYPERLINK "http://www.youzhicai.com）购买并下载招标文件。" </w:instrText>
      </w:r>
      <w:r>
        <w:fldChar w:fldCharType="separate"/>
      </w:r>
      <w:r>
        <w:rPr>
          <w:rFonts w:hint="eastAsia" w:ascii="宋体" w:hAnsi="宋体" w:cs="宋体"/>
          <w:spacing w:val="1"/>
          <w:sz w:val="24"/>
          <w:szCs w:val="24"/>
          <w:lang w:eastAsia="zh-CN"/>
        </w:rPr>
        <w:t>载采购文件。</w:t>
      </w:r>
      <w:r>
        <w:rPr>
          <w:rFonts w:hint="eastAsia" w:ascii="宋体" w:hAnsi="宋体" w:cs="宋体"/>
          <w:spacing w:val="1"/>
          <w:sz w:val="24"/>
          <w:szCs w:val="24"/>
          <w:lang w:eastAsia="zh-CN"/>
        </w:rPr>
        <w:fldChar w:fldCharType="end"/>
      </w:r>
      <w:r>
        <w:rPr>
          <w:rFonts w:hint="eastAsia" w:ascii="宋体" w:hAnsi="宋体" w:cs="宋体"/>
          <w:b/>
          <w:bCs/>
          <w:spacing w:val="1"/>
          <w:sz w:val="24"/>
          <w:szCs w:val="24"/>
          <w:lang w:eastAsia="zh-CN"/>
        </w:rPr>
        <w:t>安徽龙秀工程项目管理有限公司开户行及账号：3401041060000436776；杭州银行股份有限公司合肥分行。转账备注信息要注明项目名称或项目编号等字样。</w:t>
      </w:r>
    </w:p>
    <w:p w14:paraId="743ED9A1">
      <w:pPr>
        <w:spacing w:before="208" w:line="356" w:lineRule="auto"/>
        <w:ind w:left="122" w:firstLine="441"/>
        <w:jc w:val="both"/>
        <w:rPr>
          <w:rFonts w:ascii="宋体" w:hAnsi="宋体" w:cs="宋体"/>
          <w:sz w:val="24"/>
          <w:szCs w:val="24"/>
          <w:lang w:eastAsia="zh-CN"/>
        </w:rPr>
      </w:pPr>
      <w:r>
        <w:rPr>
          <w:rFonts w:hint="eastAsia" w:ascii="宋体" w:hAnsi="宋体" w:cs="宋体"/>
          <w:spacing w:val="1"/>
          <w:sz w:val="24"/>
          <w:szCs w:val="24"/>
          <w:lang w:val="en-US" w:eastAsia="zh-CN"/>
        </w:rPr>
        <w:t xml:space="preserve">4.3 </w:t>
      </w:r>
      <w:r>
        <w:rPr>
          <w:rFonts w:hint="eastAsia" w:ascii="宋体" w:hAnsi="宋体" w:cs="宋体"/>
          <w:spacing w:val="1"/>
          <w:sz w:val="24"/>
          <w:szCs w:val="24"/>
          <w:lang w:eastAsia="zh-CN"/>
        </w:rPr>
        <w:t>供应商务必按照未按照4.1</w:t>
      </w:r>
      <w:r>
        <w:rPr>
          <w:rFonts w:hint="eastAsia" w:ascii="宋体" w:hAnsi="宋体" w:cs="宋体"/>
          <w:spacing w:val="-59"/>
          <w:sz w:val="24"/>
          <w:szCs w:val="24"/>
          <w:lang w:eastAsia="zh-CN"/>
        </w:rPr>
        <w:t xml:space="preserve"> </w:t>
      </w:r>
      <w:r>
        <w:rPr>
          <w:rFonts w:hint="eastAsia" w:ascii="宋体" w:hAnsi="宋体" w:cs="宋体"/>
          <w:spacing w:val="1"/>
          <w:sz w:val="24"/>
          <w:szCs w:val="24"/>
          <w:lang w:eastAsia="zh-CN"/>
        </w:rPr>
        <w:t>款规定时间内</w:t>
      </w:r>
      <w:r>
        <w:rPr>
          <w:rFonts w:hint="eastAsia" w:ascii="宋体" w:hAnsi="宋体" w:cs="宋体"/>
          <w:spacing w:val="-1"/>
          <w:sz w:val="24"/>
          <w:szCs w:val="24"/>
          <w:lang w:eastAsia="zh-CN"/>
        </w:rPr>
        <w:t>登录“安徽省招标投标信息网”</w:t>
      </w:r>
      <w:r>
        <w:fldChar w:fldCharType="begin"/>
      </w:r>
      <w:r>
        <w:instrText xml:space="preserve"> HYPERLINK "http://www.youzhicai.com）购买并下载招标文件。" </w:instrText>
      </w:r>
      <w:r>
        <w:fldChar w:fldCharType="separate"/>
      </w:r>
      <w:r>
        <w:rPr>
          <w:rFonts w:hint="eastAsia" w:ascii="宋体" w:hAnsi="宋体" w:cs="宋体"/>
          <w:spacing w:val="-1"/>
          <w:sz w:val="24"/>
          <w:szCs w:val="24"/>
          <w:lang w:eastAsia="zh-CN"/>
        </w:rPr>
        <w:t>（</w:t>
      </w:r>
      <w:r>
        <w:rPr>
          <w:rFonts w:hint="eastAsia" w:ascii="宋体" w:hAnsi="宋体" w:cs="宋体"/>
          <w:sz w:val="24"/>
          <w:szCs w:val="24"/>
          <w:lang w:eastAsia="zh-CN"/>
        </w:rPr>
        <w:t xml:space="preserve"> </w:t>
      </w:r>
      <w:r>
        <w:rPr>
          <w:rFonts w:hint="eastAsia" w:ascii="宋体" w:hAnsi="宋体" w:cs="宋体"/>
          <w:spacing w:val="-1"/>
          <w:sz w:val="24"/>
          <w:szCs w:val="24"/>
          <w:lang w:eastAsia="zh-CN"/>
        </w:rPr>
        <w:t>http://www.ahtba.org.cn/</w:t>
      </w:r>
      <w:r>
        <w:rPr>
          <w:rFonts w:hint="eastAsia" w:ascii="宋体" w:hAnsi="宋体" w:cs="宋体"/>
          <w:spacing w:val="-2"/>
          <w:sz w:val="24"/>
          <w:szCs w:val="24"/>
          <w:lang w:eastAsia="zh-CN"/>
        </w:rPr>
        <w:t>）购买并下</w:t>
      </w:r>
      <w:r>
        <w:rPr>
          <w:rFonts w:hint="eastAsia" w:ascii="宋体" w:hAnsi="宋体" w:cs="宋体"/>
          <w:spacing w:val="-2"/>
          <w:sz w:val="24"/>
          <w:szCs w:val="24"/>
          <w:lang w:eastAsia="zh-CN"/>
        </w:rPr>
        <w:fldChar w:fldCharType="end"/>
      </w:r>
      <w:r>
        <w:fldChar w:fldCharType="begin"/>
      </w:r>
      <w:r>
        <w:instrText xml:space="preserve"> HYPERLINK "http://www.youzhicai.com）购买并下载招标文件。" </w:instrText>
      </w:r>
      <w:r>
        <w:fldChar w:fldCharType="separate"/>
      </w:r>
      <w:r>
        <w:rPr>
          <w:rFonts w:hint="eastAsia" w:ascii="宋体" w:hAnsi="宋体" w:cs="宋体"/>
          <w:spacing w:val="-3"/>
          <w:sz w:val="24"/>
          <w:szCs w:val="24"/>
          <w:lang w:eastAsia="zh-CN"/>
        </w:rPr>
        <w:t>载采购文件。</w:t>
      </w:r>
      <w:r>
        <w:rPr>
          <w:rFonts w:hint="eastAsia" w:ascii="宋体" w:hAnsi="宋体" w:cs="宋体"/>
          <w:spacing w:val="-3"/>
          <w:sz w:val="24"/>
          <w:szCs w:val="24"/>
          <w:lang w:eastAsia="zh-CN"/>
        </w:rPr>
        <w:fldChar w:fldCharType="end"/>
      </w:r>
      <w:r>
        <w:rPr>
          <w:rFonts w:hint="eastAsia" w:ascii="宋体" w:hAnsi="宋体" w:cs="宋体"/>
          <w:b/>
          <w:bCs/>
          <w:color w:val="FF0000"/>
          <w:spacing w:val="-3"/>
          <w:sz w:val="24"/>
          <w:szCs w:val="24"/>
          <w:lang w:eastAsia="zh-CN"/>
        </w:rPr>
        <w:t>未按规定报</w:t>
      </w:r>
      <w:r>
        <w:rPr>
          <w:rFonts w:hint="eastAsia" w:ascii="宋体" w:hAnsi="宋体" w:cs="宋体"/>
          <w:b/>
          <w:bCs/>
          <w:color w:val="FF0000"/>
          <w:spacing w:val="-4"/>
          <w:sz w:val="24"/>
          <w:szCs w:val="24"/>
          <w:lang w:eastAsia="zh-CN"/>
        </w:rPr>
        <w:t>名、</w:t>
      </w:r>
      <w:r>
        <w:rPr>
          <w:rFonts w:hint="eastAsia" w:ascii="宋体" w:hAnsi="宋体" w:cs="宋体"/>
          <w:b/>
          <w:bCs/>
          <w:color w:val="FF0000"/>
          <w:spacing w:val="-3"/>
          <w:sz w:val="24"/>
          <w:szCs w:val="24"/>
          <w:lang w:eastAsia="zh-CN"/>
        </w:rPr>
        <w:t>获取采购文件，影响项目评审的，视为无效响应。</w:t>
      </w:r>
    </w:p>
    <w:p w14:paraId="3847BC46">
      <w:pP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4.4 磋商文件的价格：每套人民币 500.00 元。（磋商文件售后不退）</w:t>
      </w:r>
    </w:p>
    <w:p w14:paraId="46E51FCE">
      <w:pP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4.5 磋商文件费用的支付方式：从潜在供应商单位账户对公转账。</w:t>
      </w:r>
    </w:p>
    <w:p w14:paraId="1D373DD6">
      <w:pPr>
        <w:numPr>
          <w:ilvl w:val="0"/>
          <w:numId w:val="1"/>
        </w:numPr>
        <w:spacing w:before="206" w:line="360" w:lineRule="auto"/>
        <w:ind w:left="122"/>
        <w:outlineLvl w:val="1"/>
        <w:rPr>
          <w:rFonts w:ascii="宋体" w:hAnsi="宋体" w:cs="宋体"/>
          <w:b/>
          <w:bCs/>
          <w:spacing w:val="-7"/>
          <w:szCs w:val="28"/>
          <w:highlight w:val="none"/>
          <w:lang w:eastAsia="zh-CN"/>
        </w:rPr>
      </w:pPr>
      <w:r>
        <w:rPr>
          <w:rFonts w:hint="eastAsia" w:ascii="宋体" w:hAnsi="宋体" w:cs="宋体"/>
          <w:b/>
          <w:bCs/>
          <w:spacing w:val="-7"/>
          <w:szCs w:val="28"/>
          <w:highlight w:val="none"/>
          <w:lang w:eastAsia="zh-CN"/>
        </w:rPr>
        <w:t>响应文件的递交</w:t>
      </w:r>
    </w:p>
    <w:p w14:paraId="08E7BFDE">
      <w:pPr>
        <w:spacing w:line="360" w:lineRule="auto"/>
        <w:ind w:firstLine="480" w:firstLineChars="200"/>
        <w:jc w:val="both"/>
        <w:rPr>
          <w:rFonts w:ascii="宋体" w:hAnsi="宋体" w:cs="宋体"/>
          <w:sz w:val="24"/>
          <w:szCs w:val="24"/>
          <w:highlight w:val="none"/>
          <w:lang w:eastAsia="zh-CN"/>
        </w:rPr>
      </w:pPr>
      <w:r>
        <w:rPr>
          <w:rFonts w:hint="eastAsia" w:ascii="宋体" w:hAnsi="宋体" w:cs="宋体"/>
          <w:color w:val="000000" w:themeColor="text1"/>
          <w:sz w:val="24"/>
          <w:szCs w:val="24"/>
          <w:highlight w:val="none"/>
          <w:lang w:eastAsia="zh-CN"/>
          <w14:textFill>
            <w14:solidFill>
              <w14:schemeClr w14:val="tx1"/>
            </w14:solidFill>
          </w14:textFill>
        </w:rPr>
        <w:t>5.1响应文件递交截止时间（响应截止时间，下同）：202</w:t>
      </w:r>
      <w:r>
        <w:rPr>
          <w:rFonts w:hint="eastAsia" w:ascii="宋体" w:hAnsi="宋体" w:cs="宋体"/>
          <w:color w:val="000000" w:themeColor="text1"/>
          <w:sz w:val="24"/>
          <w:szCs w:val="24"/>
          <w:highlight w:val="none"/>
          <w:lang w:val="en-US" w:eastAsia="zh-CN"/>
          <w14:textFill>
            <w14:solidFill>
              <w14:schemeClr w14:val="tx1"/>
            </w14:solidFill>
          </w14:textFill>
        </w:rPr>
        <w:t xml:space="preserve">6 </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1 </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2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15</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点</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00</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sz w:val="24"/>
          <w:szCs w:val="24"/>
          <w:highlight w:val="none"/>
          <w:lang w:eastAsia="zh-CN"/>
        </w:rPr>
        <w:t>（北京时间）。</w:t>
      </w:r>
    </w:p>
    <w:p w14:paraId="4C8E93E4">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5.2 响应文件递交地点：送至（或邮寄至）安徽省合肥市包河区徽州大道4872号金融港中心A3栋606室安徽龙秀工程项目管理有限公司（以签收时间为准，采用邮寄方式的供应商自行联系快递单位或招标代理单位确认响应文件的签收情况，未确认签收情况导致的相关后果供应商自行承担）</w:t>
      </w:r>
    </w:p>
    <w:p w14:paraId="46BB5AC0">
      <w:pPr>
        <w:ind w:firstLine="480" w:firstLineChars="200"/>
        <w:rPr>
          <w:rFonts w:hint="eastAsia" w:ascii="宋体" w:hAnsi="宋体"/>
          <w:snapToGrid/>
          <w:sz w:val="24"/>
          <w:szCs w:val="24"/>
          <w:lang w:eastAsia="zh-CN"/>
        </w:rPr>
      </w:pPr>
      <w:r>
        <w:rPr>
          <w:rFonts w:hint="eastAsia" w:ascii="宋体" w:hAnsi="宋体" w:cs="宋体"/>
          <w:sz w:val="24"/>
          <w:szCs w:val="24"/>
          <w:lang w:eastAsia="zh-CN"/>
        </w:rPr>
        <w:t>联系人：陈工:</w:t>
      </w:r>
      <w:r>
        <w:rPr>
          <w:rFonts w:hint="eastAsia" w:ascii="宋体" w:hAnsi="宋体"/>
          <w:snapToGrid/>
          <w:sz w:val="24"/>
          <w:szCs w:val="24"/>
          <w:lang w:eastAsia="zh-CN"/>
        </w:rPr>
        <w:t xml:space="preserve"> 17805602497</w:t>
      </w:r>
    </w:p>
    <w:p w14:paraId="7DD4D1C1">
      <w:pPr>
        <w:rPr>
          <w:rFonts w:hint="default" w:ascii="宋体" w:hAnsi="宋体"/>
          <w:snapToGrid/>
          <w:sz w:val="24"/>
          <w:szCs w:val="24"/>
          <w:lang w:val="en-US" w:eastAsia="zh-CN"/>
        </w:rPr>
      </w:pPr>
    </w:p>
    <w:p w14:paraId="79F57EBD">
      <w:pPr>
        <w:spacing w:line="360" w:lineRule="auto"/>
        <w:ind w:firstLine="723" w:firstLineChars="300"/>
        <w:jc w:val="both"/>
        <w:rPr>
          <w:rFonts w:ascii="宋体" w:hAnsi="宋体" w:cs="宋体"/>
          <w:b/>
          <w:bCs/>
          <w:sz w:val="24"/>
          <w:szCs w:val="24"/>
          <w:lang w:eastAsia="zh-CN"/>
        </w:rPr>
      </w:pPr>
      <w:r>
        <w:rPr>
          <w:rFonts w:hint="eastAsia" w:ascii="宋体" w:hAnsi="宋体" w:cs="宋体"/>
          <w:b/>
          <w:bCs/>
          <w:sz w:val="24"/>
          <w:szCs w:val="24"/>
          <w:lang w:eastAsia="zh-CN"/>
        </w:rPr>
        <w:t>文件要求：</w:t>
      </w:r>
      <w:r>
        <w:rPr>
          <w:rFonts w:hint="eastAsia" w:ascii="宋体" w:hAnsi="宋体" w:cs="宋体"/>
          <w:b/>
          <w:bCs/>
          <w:sz w:val="24"/>
          <w:szCs w:val="24"/>
          <w:highlight w:val="yellow"/>
          <w:lang w:eastAsia="zh-CN"/>
        </w:rPr>
        <w:t>一式叁份，其中正本一份、副本贰份</w:t>
      </w:r>
      <w:r>
        <w:rPr>
          <w:rFonts w:hint="eastAsia" w:ascii="宋体" w:hAnsi="宋体" w:cs="宋体"/>
          <w:b/>
          <w:bCs/>
          <w:sz w:val="24"/>
          <w:szCs w:val="24"/>
          <w:lang w:eastAsia="zh-CN"/>
        </w:rPr>
        <w:t>，电子版一份（正本签章扫描件、U盘密封、名称格式为“单位名称-项目编号-项目名称”）。响应文件须胶装密封提交（采用邮寄方式的供应商须用档案/文件袋密封后邮寄，不得直接邮寄）。</w:t>
      </w:r>
    </w:p>
    <w:p w14:paraId="285D5F53">
      <w:pPr>
        <w:spacing w:line="360" w:lineRule="auto"/>
        <w:ind w:firstLine="480" w:firstLineChars="200"/>
        <w:jc w:val="both"/>
        <w:rPr>
          <w:rFonts w:ascii="宋体" w:hAnsi="宋体" w:cs="宋体"/>
          <w:spacing w:val="-4"/>
          <w:sz w:val="24"/>
          <w:szCs w:val="24"/>
          <w:lang w:eastAsia="zh-CN"/>
        </w:rPr>
      </w:pPr>
      <w:r>
        <w:rPr>
          <w:rFonts w:hint="eastAsia" w:ascii="宋体" w:hAnsi="宋体" w:cs="宋体"/>
          <w:sz w:val="24"/>
          <w:szCs w:val="24"/>
          <w:lang w:eastAsia="zh-CN"/>
        </w:rPr>
        <w:t>5.3</w:t>
      </w:r>
      <w:r>
        <w:rPr>
          <w:rFonts w:hint="eastAsia" w:ascii="宋体" w:hAnsi="宋体" w:cs="宋体"/>
          <w:sz w:val="24"/>
          <w:szCs w:val="24"/>
          <w:lang w:val="en-US" w:eastAsia="zh-CN"/>
        </w:rPr>
        <w:t xml:space="preserve"> </w:t>
      </w:r>
      <w:r>
        <w:rPr>
          <w:rFonts w:hint="eastAsia" w:ascii="宋体" w:hAnsi="宋体" w:cs="宋体"/>
          <w:sz w:val="24"/>
          <w:szCs w:val="24"/>
          <w:lang w:eastAsia="zh-CN"/>
        </w:rPr>
        <w:t>特别提示：为确保公平竞争，同一单位只能中标一个标段。若某单位在两个标段中均排名第一，将根据评标委员会的综合评估，确定</w:t>
      </w:r>
      <w:r>
        <w:rPr>
          <w:rFonts w:hint="eastAsia" w:ascii="宋体" w:hAnsi="宋体" w:cs="宋体"/>
          <w:spacing w:val="-4"/>
          <w:sz w:val="24"/>
          <w:szCs w:val="24"/>
          <w:lang w:eastAsia="zh-CN"/>
        </w:rPr>
        <w:t>其中标其中一个标段，另一标段由排名第二的单位中标。若排名第二的单位因故无法中标，则依次顺延各潜在供应商</w:t>
      </w:r>
      <w:r>
        <w:rPr>
          <w:rFonts w:hint="eastAsia" w:ascii="宋体" w:hAnsi="宋体" w:cs="宋体"/>
          <w:b/>
          <w:bCs/>
          <w:spacing w:val="-4"/>
          <w:sz w:val="24"/>
          <w:szCs w:val="24"/>
          <w:lang w:eastAsia="zh-CN"/>
        </w:rPr>
        <w:t>（如有）</w:t>
      </w:r>
      <w:r>
        <w:rPr>
          <w:rFonts w:hint="eastAsia" w:ascii="宋体" w:hAnsi="宋体" w:cs="宋体"/>
          <w:spacing w:val="-4"/>
          <w:sz w:val="24"/>
          <w:szCs w:val="24"/>
          <w:lang w:eastAsia="zh-CN"/>
        </w:rPr>
        <w:t>。</w:t>
      </w:r>
    </w:p>
    <w:p w14:paraId="1E34FDEC">
      <w:pPr>
        <w:spacing w:line="360" w:lineRule="auto"/>
        <w:ind w:firstLine="482" w:firstLineChars="200"/>
        <w:jc w:val="both"/>
        <w:rPr>
          <w:rFonts w:hint="eastAsia" w:ascii="宋体" w:hAnsi="宋体" w:cs="宋体"/>
          <w:b/>
          <w:bCs/>
          <w:sz w:val="24"/>
          <w:szCs w:val="24"/>
          <w:lang w:eastAsia="zh-CN"/>
        </w:rPr>
      </w:pPr>
      <w:r>
        <w:rPr>
          <w:rFonts w:hint="eastAsia" w:ascii="宋体" w:hAnsi="宋体" w:cs="宋体"/>
          <w:b/>
          <w:bCs/>
          <w:sz w:val="24"/>
          <w:szCs w:val="24"/>
          <w:lang w:eastAsia="zh-CN"/>
        </w:rPr>
        <w:t>注：（1）响应文件</w:t>
      </w:r>
      <w:r>
        <w:rPr>
          <w:rFonts w:hint="eastAsia" w:ascii="宋体" w:hAnsi="宋体" w:cs="宋体"/>
          <w:b/>
          <w:bCs/>
          <w:color w:val="FF0000"/>
          <w:sz w:val="24"/>
          <w:szCs w:val="24"/>
          <w:lang w:eastAsia="zh-CN"/>
        </w:rPr>
        <w:t>必须胶装</w:t>
      </w:r>
      <w:r>
        <w:rPr>
          <w:rFonts w:hint="eastAsia" w:ascii="宋体" w:hAnsi="宋体" w:cs="宋体"/>
          <w:b/>
          <w:bCs/>
          <w:sz w:val="24"/>
          <w:szCs w:val="24"/>
          <w:lang w:eastAsia="zh-CN"/>
        </w:rPr>
        <w:t>并在文件上明确注明正副本；</w:t>
      </w:r>
    </w:p>
    <w:p w14:paraId="18D68395">
      <w:pPr>
        <w:spacing w:line="360" w:lineRule="auto"/>
        <w:ind w:firstLine="480" w:firstLineChars="200"/>
        <w:jc w:val="both"/>
        <w:rPr>
          <w:rFonts w:hint="eastAsia" w:ascii="宋体" w:hAnsi="宋体" w:cs="宋体"/>
          <w:b w:val="0"/>
          <w:bCs w:val="0"/>
          <w:sz w:val="24"/>
          <w:szCs w:val="24"/>
          <w:lang w:eastAsia="zh-CN"/>
        </w:rPr>
      </w:pPr>
      <w:r>
        <w:rPr>
          <w:rFonts w:hint="eastAsia" w:ascii="宋体" w:hAnsi="宋体" w:cs="宋体"/>
          <w:b w:val="0"/>
          <w:bCs w:val="0"/>
          <w:sz w:val="24"/>
          <w:szCs w:val="24"/>
          <w:lang w:eastAsia="zh-CN"/>
        </w:rPr>
        <w:t>5.4 电子版文件须签章后扫描、按照要求命名，扫描件内容须与正本内容一致；</w:t>
      </w:r>
    </w:p>
    <w:p w14:paraId="54872DA0">
      <w:pPr>
        <w:spacing w:line="360" w:lineRule="auto"/>
        <w:ind w:firstLine="480" w:firstLineChars="200"/>
        <w:jc w:val="both"/>
        <w:rPr>
          <w:rFonts w:hint="eastAsia" w:ascii="宋体" w:hAnsi="宋体" w:cs="宋体"/>
          <w:b/>
          <w:bCs/>
          <w:sz w:val="24"/>
          <w:szCs w:val="24"/>
          <w:lang w:eastAsia="zh-CN"/>
        </w:rPr>
      </w:pPr>
      <w:r>
        <w:rPr>
          <w:rFonts w:hint="eastAsia" w:ascii="宋体" w:hAnsi="宋体" w:cs="宋体"/>
          <w:b w:val="0"/>
          <w:bCs w:val="0"/>
          <w:sz w:val="24"/>
          <w:szCs w:val="24"/>
          <w:lang w:eastAsia="zh-CN"/>
        </w:rPr>
        <w:t>5.5 磋商文件获取过程中有任何疑问，请在工作时间（9:00-17:30，节假日休息）拨打电话17805602497；</w:t>
      </w:r>
    </w:p>
    <w:p w14:paraId="1DB872F7">
      <w:pPr>
        <w:spacing w:before="211" w:line="291" w:lineRule="auto"/>
        <w:ind w:right="228" w:firstLine="200"/>
        <w:outlineLvl w:val="1"/>
        <w:rPr>
          <w:rFonts w:ascii="宋体" w:hAnsi="宋体" w:cs="宋体"/>
          <w:b/>
          <w:spacing w:val="-1"/>
          <w:szCs w:val="28"/>
          <w:lang w:eastAsia="zh-CN"/>
        </w:rPr>
      </w:pPr>
      <w:r>
        <w:rPr>
          <w:rFonts w:hint="eastAsia" w:ascii="宋体" w:hAnsi="宋体" w:cs="宋体"/>
          <w:b/>
          <w:spacing w:val="-1"/>
          <w:szCs w:val="28"/>
          <w:lang w:eastAsia="zh-CN"/>
        </w:rPr>
        <w:t>6.响应文件开启时间和地点</w:t>
      </w:r>
    </w:p>
    <w:p w14:paraId="2F082D7C">
      <w:pPr>
        <w:spacing w:before="211" w:line="240" w:lineRule="auto"/>
        <w:ind w:right="228" w:firstLine="406" w:firstLineChars="171"/>
        <w:jc w:val="both"/>
        <w:rPr>
          <w:rFonts w:hint="eastAsia" w:ascii="宋体" w:hAnsi="宋体" w:cs="宋体"/>
          <w:spacing w:val="-1"/>
          <w:sz w:val="24"/>
          <w:szCs w:val="24"/>
          <w:highlight w:val="yellow"/>
          <w:lang w:eastAsia="zh-CN"/>
        </w:rPr>
      </w:pPr>
      <w:r>
        <w:rPr>
          <w:rFonts w:hint="eastAsia" w:ascii="宋体" w:hAnsi="宋体" w:cs="宋体"/>
          <w:spacing w:val="-1"/>
          <w:sz w:val="24"/>
          <w:szCs w:val="24"/>
          <w:lang w:eastAsia="zh-CN"/>
        </w:rPr>
        <w:t>6.1</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磋商时间：</w:t>
      </w:r>
      <w:r>
        <w:rPr>
          <w:rFonts w:hint="eastAsia" w:ascii="宋体" w:hAnsi="宋体" w:cs="宋体"/>
          <w:spacing w:val="-1"/>
          <w:sz w:val="24"/>
          <w:szCs w:val="24"/>
          <w:highlight w:val="none"/>
          <w:lang w:eastAsia="zh-CN"/>
        </w:rPr>
        <w:t>202</w:t>
      </w:r>
      <w:r>
        <w:rPr>
          <w:rFonts w:hint="eastAsia" w:ascii="宋体" w:hAnsi="宋体" w:cs="宋体"/>
          <w:spacing w:val="-1"/>
          <w:sz w:val="24"/>
          <w:szCs w:val="24"/>
          <w:highlight w:val="none"/>
          <w:lang w:val="en-US" w:eastAsia="zh-CN"/>
        </w:rPr>
        <w:t xml:space="preserve">6 </w:t>
      </w:r>
      <w:r>
        <w:rPr>
          <w:rFonts w:hint="eastAsia" w:ascii="宋体" w:hAnsi="宋体" w:cs="宋体"/>
          <w:spacing w:val="-1"/>
          <w:sz w:val="24"/>
          <w:szCs w:val="24"/>
          <w:highlight w:val="none"/>
          <w:lang w:eastAsia="zh-CN"/>
        </w:rPr>
        <w:t>年</w:t>
      </w:r>
      <w:r>
        <w:rPr>
          <w:rFonts w:hint="eastAsia" w:ascii="宋体" w:hAnsi="宋体" w:cs="宋体"/>
          <w:spacing w:val="-1"/>
          <w:sz w:val="24"/>
          <w:szCs w:val="24"/>
          <w:highlight w:val="none"/>
          <w:lang w:val="en-US" w:eastAsia="zh-CN"/>
        </w:rPr>
        <w:t xml:space="preserve"> 1</w:t>
      </w:r>
      <w:r>
        <w:rPr>
          <w:rFonts w:hint="eastAsia" w:ascii="宋体" w:hAnsi="宋体" w:cs="宋体"/>
          <w:spacing w:val="-1"/>
          <w:sz w:val="24"/>
          <w:szCs w:val="24"/>
          <w:highlight w:val="none"/>
          <w:lang w:eastAsia="zh-CN"/>
        </w:rPr>
        <w:t>月</w:t>
      </w:r>
      <w:r>
        <w:rPr>
          <w:rFonts w:hint="eastAsia" w:ascii="宋体" w:hAnsi="宋体" w:cs="宋体"/>
          <w:spacing w:val="-1"/>
          <w:sz w:val="24"/>
          <w:szCs w:val="24"/>
          <w:highlight w:val="none"/>
          <w:lang w:val="en-US" w:eastAsia="zh-CN"/>
        </w:rPr>
        <w:t xml:space="preserve"> 2 </w:t>
      </w:r>
      <w:r>
        <w:rPr>
          <w:rFonts w:hint="eastAsia" w:ascii="宋体" w:hAnsi="宋体" w:cs="宋体"/>
          <w:spacing w:val="-1"/>
          <w:sz w:val="24"/>
          <w:szCs w:val="24"/>
          <w:highlight w:val="none"/>
          <w:lang w:eastAsia="zh-CN"/>
        </w:rPr>
        <w:t>日</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1</w:t>
      </w:r>
      <w:r>
        <w:rPr>
          <w:rFonts w:hint="eastAsia" w:ascii="宋体" w:hAnsi="宋体" w:cs="宋体"/>
          <w:spacing w:val="-1"/>
          <w:sz w:val="24"/>
          <w:szCs w:val="24"/>
          <w:highlight w:val="none"/>
          <w:lang w:val="en-US" w:eastAsia="zh-CN"/>
        </w:rPr>
        <w:t xml:space="preserve">5 </w:t>
      </w:r>
      <w:r>
        <w:rPr>
          <w:rFonts w:hint="eastAsia" w:ascii="宋体" w:hAnsi="宋体" w:cs="宋体"/>
          <w:spacing w:val="-1"/>
          <w:sz w:val="24"/>
          <w:szCs w:val="24"/>
          <w:highlight w:val="none"/>
          <w:lang w:eastAsia="zh-CN"/>
        </w:rPr>
        <w:t>时</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00</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分。（北京时间）</w:t>
      </w:r>
    </w:p>
    <w:p w14:paraId="3848286C">
      <w:pPr>
        <w:spacing w:before="211" w:line="240" w:lineRule="auto"/>
        <w:ind w:right="228" w:firstLine="406" w:firstLineChars="171"/>
        <w:jc w:val="both"/>
        <w:rPr>
          <w:rFonts w:hint="eastAsia" w:ascii="宋体" w:hAnsi="宋体" w:cs="宋体"/>
          <w:spacing w:val="-1"/>
          <w:sz w:val="24"/>
          <w:szCs w:val="24"/>
          <w:lang w:eastAsia="zh-CN"/>
        </w:rPr>
      </w:pPr>
      <w:r>
        <w:rPr>
          <w:rFonts w:hint="eastAsia" w:ascii="宋体" w:hAnsi="宋体" w:cs="宋体"/>
          <w:spacing w:val="-1"/>
          <w:sz w:val="24"/>
          <w:szCs w:val="24"/>
          <w:lang w:eastAsia="zh-CN"/>
        </w:rPr>
        <w:t>6.2</w:t>
      </w:r>
      <w:r>
        <w:rPr>
          <w:rFonts w:hint="eastAsia" w:ascii="宋体" w:hAnsi="宋体" w:cs="宋体"/>
          <w:spacing w:val="-1"/>
          <w:sz w:val="24"/>
          <w:szCs w:val="24"/>
          <w:lang w:val="en-US" w:eastAsia="zh-CN"/>
        </w:rPr>
        <w:t xml:space="preserve"> </w:t>
      </w:r>
      <w:r>
        <w:rPr>
          <w:rFonts w:hint="eastAsia" w:ascii="宋体" w:hAnsi="宋体" w:cs="宋体"/>
          <w:spacing w:val="-1"/>
          <w:sz w:val="24"/>
          <w:szCs w:val="24"/>
          <w:lang w:eastAsia="zh-CN"/>
        </w:rPr>
        <w:t>磋商地点：安徽龙秀工程项目管理有限公司会议室。</w:t>
      </w:r>
    </w:p>
    <w:p w14:paraId="20E87BA1">
      <w:pPr>
        <w:spacing w:before="211" w:line="291" w:lineRule="auto"/>
        <w:ind w:right="228" w:firstLine="200"/>
        <w:outlineLvl w:val="1"/>
        <w:rPr>
          <w:rFonts w:hint="eastAsia" w:ascii="宋体" w:hAnsi="宋体" w:cs="宋体"/>
          <w:b/>
          <w:spacing w:val="-1"/>
          <w:szCs w:val="28"/>
          <w:lang w:eastAsia="zh-CN"/>
        </w:rPr>
      </w:pPr>
      <w:r>
        <w:rPr>
          <w:rFonts w:hint="eastAsia" w:ascii="宋体" w:hAnsi="宋体" w:cs="宋体"/>
          <w:b/>
          <w:spacing w:val="-1"/>
          <w:szCs w:val="28"/>
          <w:lang w:eastAsia="zh-CN"/>
        </w:rPr>
        <w:t>7.响应文件提交截止时间</w:t>
      </w:r>
    </w:p>
    <w:p w14:paraId="5C659B4E">
      <w:pPr>
        <w:spacing w:before="211" w:line="240" w:lineRule="auto"/>
        <w:ind w:right="228" w:firstLine="406" w:firstLineChars="171"/>
        <w:jc w:val="both"/>
        <w:rPr>
          <w:rFonts w:hint="eastAsia" w:ascii="宋体" w:hAnsi="宋体" w:cs="宋体"/>
          <w:spacing w:val="-1"/>
          <w:sz w:val="24"/>
          <w:szCs w:val="24"/>
          <w:highlight w:val="yellow"/>
          <w:lang w:eastAsia="zh-CN"/>
        </w:rPr>
      </w:pPr>
      <w:r>
        <w:rPr>
          <w:rFonts w:hint="eastAsia" w:ascii="宋体" w:hAnsi="宋体" w:cs="宋体"/>
          <w:spacing w:val="-1"/>
          <w:sz w:val="24"/>
          <w:szCs w:val="24"/>
          <w:lang w:eastAsia="zh-CN"/>
        </w:rPr>
        <w:t>截止时间：</w:t>
      </w:r>
      <w:r>
        <w:rPr>
          <w:rFonts w:hint="eastAsia" w:ascii="宋体" w:hAnsi="宋体" w:cs="宋体"/>
          <w:spacing w:val="-1"/>
          <w:sz w:val="24"/>
          <w:szCs w:val="24"/>
          <w:highlight w:val="none"/>
          <w:lang w:eastAsia="zh-CN"/>
        </w:rPr>
        <w:t>20</w:t>
      </w:r>
      <w:r>
        <w:rPr>
          <w:rFonts w:hint="eastAsia" w:ascii="宋体" w:hAnsi="宋体" w:cs="宋体"/>
          <w:spacing w:val="-1"/>
          <w:sz w:val="24"/>
          <w:szCs w:val="24"/>
          <w:highlight w:val="none"/>
          <w:lang w:val="en-US" w:eastAsia="zh-CN"/>
        </w:rPr>
        <w:t>26</w:t>
      </w:r>
      <w:r>
        <w:rPr>
          <w:rFonts w:hint="eastAsia" w:ascii="宋体" w:hAnsi="宋体" w:cs="宋体"/>
          <w:spacing w:val="-1"/>
          <w:sz w:val="24"/>
          <w:szCs w:val="24"/>
          <w:highlight w:val="none"/>
          <w:lang w:eastAsia="zh-CN"/>
        </w:rPr>
        <w:t xml:space="preserve"> 年 </w:t>
      </w:r>
      <w:r>
        <w:rPr>
          <w:rFonts w:hint="eastAsia" w:ascii="宋体" w:hAnsi="宋体" w:cs="宋体"/>
          <w:spacing w:val="-1"/>
          <w:sz w:val="24"/>
          <w:szCs w:val="24"/>
          <w:highlight w:val="none"/>
          <w:lang w:val="en-US" w:eastAsia="zh-CN"/>
        </w:rPr>
        <w:t>1</w:t>
      </w:r>
      <w:r>
        <w:rPr>
          <w:rFonts w:hint="eastAsia" w:ascii="宋体" w:hAnsi="宋体" w:cs="宋体"/>
          <w:spacing w:val="-1"/>
          <w:sz w:val="24"/>
          <w:szCs w:val="24"/>
          <w:highlight w:val="none"/>
          <w:lang w:eastAsia="zh-CN"/>
        </w:rPr>
        <w:t xml:space="preserve"> 月 </w:t>
      </w:r>
      <w:r>
        <w:rPr>
          <w:rFonts w:hint="eastAsia" w:ascii="宋体" w:hAnsi="宋体" w:cs="宋体"/>
          <w:spacing w:val="-1"/>
          <w:sz w:val="24"/>
          <w:szCs w:val="24"/>
          <w:highlight w:val="none"/>
          <w:lang w:val="en-US" w:eastAsia="zh-CN"/>
        </w:rPr>
        <w:t>2</w:t>
      </w:r>
      <w:r>
        <w:rPr>
          <w:rFonts w:hint="eastAsia" w:ascii="宋体" w:hAnsi="宋体" w:cs="宋体"/>
          <w:spacing w:val="-1"/>
          <w:sz w:val="24"/>
          <w:szCs w:val="24"/>
          <w:highlight w:val="none"/>
          <w:lang w:eastAsia="zh-CN"/>
        </w:rPr>
        <w:t xml:space="preserve"> 日 15 时 00 分。（北京时间）</w:t>
      </w:r>
    </w:p>
    <w:p w14:paraId="262D2313">
      <w:pPr>
        <w:spacing w:before="211" w:line="291" w:lineRule="auto"/>
        <w:ind w:right="228" w:firstLine="200"/>
        <w:outlineLvl w:val="1"/>
        <w:rPr>
          <w:rFonts w:ascii="宋体" w:hAnsi="宋体" w:cs="宋体"/>
          <w:b/>
          <w:spacing w:val="-1"/>
          <w:szCs w:val="28"/>
          <w:lang w:eastAsia="zh-CN"/>
        </w:rPr>
      </w:pPr>
      <w:r>
        <w:rPr>
          <w:rFonts w:hint="eastAsia" w:ascii="宋体" w:hAnsi="宋体" w:cs="宋体"/>
          <w:b/>
          <w:spacing w:val="-1"/>
          <w:szCs w:val="28"/>
          <w:lang w:val="en-US" w:eastAsia="zh-CN"/>
        </w:rPr>
        <w:t>8</w:t>
      </w:r>
      <w:r>
        <w:rPr>
          <w:rFonts w:hint="eastAsia" w:ascii="宋体" w:hAnsi="宋体" w:cs="宋体"/>
          <w:b/>
          <w:spacing w:val="-1"/>
          <w:szCs w:val="28"/>
          <w:lang w:eastAsia="zh-CN"/>
        </w:rPr>
        <w:t>.发布公告的媒介</w:t>
      </w:r>
    </w:p>
    <w:p w14:paraId="2DB5DBA1">
      <w:pPr>
        <w:spacing w:before="211" w:line="360" w:lineRule="auto"/>
        <w:ind w:right="228" w:firstLine="406" w:firstLineChars="171"/>
        <w:jc w:val="both"/>
        <w:rPr>
          <w:rFonts w:hint="eastAsia" w:ascii="宋体" w:hAnsi="宋体" w:cs="宋体"/>
          <w:spacing w:val="-1"/>
          <w:sz w:val="24"/>
          <w:szCs w:val="24"/>
          <w:lang w:eastAsia="zh-CN"/>
        </w:rPr>
      </w:pPr>
      <w:r>
        <w:rPr>
          <w:rFonts w:hint="eastAsia" w:ascii="宋体" w:hAnsi="宋体" w:cs="宋体"/>
          <w:spacing w:val="-1"/>
          <w:sz w:val="24"/>
          <w:szCs w:val="24"/>
          <w:lang w:eastAsia="zh-CN"/>
        </w:rPr>
        <w:t>本项目相关信息同时在安徽省招标投标信息网（</w:t>
      </w:r>
      <w:r>
        <w:rPr>
          <w:rFonts w:hint="eastAsia" w:ascii="宋体" w:hAnsi="宋体" w:cs="宋体"/>
          <w:spacing w:val="-1"/>
          <w:sz w:val="24"/>
          <w:szCs w:val="24"/>
          <w:lang w:eastAsia="zh-CN"/>
        </w:rPr>
        <w:fldChar w:fldCharType="begin"/>
      </w:r>
      <w:r>
        <w:rPr>
          <w:rFonts w:hint="eastAsia" w:ascii="宋体" w:hAnsi="宋体" w:cs="宋体"/>
          <w:spacing w:val="-1"/>
          <w:sz w:val="24"/>
          <w:szCs w:val="24"/>
          <w:lang w:eastAsia="zh-CN"/>
        </w:rPr>
        <w:instrText xml:space="preserve"> HYPERLINK "https://www.ahtba.org.cn" </w:instrText>
      </w:r>
      <w:r>
        <w:rPr>
          <w:rFonts w:hint="eastAsia" w:ascii="宋体" w:hAnsi="宋体" w:cs="宋体"/>
          <w:spacing w:val="-1"/>
          <w:sz w:val="24"/>
          <w:szCs w:val="24"/>
          <w:lang w:eastAsia="zh-CN"/>
        </w:rPr>
        <w:fldChar w:fldCharType="separate"/>
      </w:r>
      <w:r>
        <w:rPr>
          <w:rFonts w:hint="eastAsia" w:ascii="宋体" w:hAnsi="宋体" w:cs="宋体"/>
          <w:spacing w:val="-1"/>
          <w:sz w:val="24"/>
          <w:szCs w:val="24"/>
          <w:lang w:eastAsia="zh-CN"/>
        </w:rPr>
        <w:t>www.ahtba.org.cn</w:t>
      </w:r>
      <w:r>
        <w:rPr>
          <w:rFonts w:hint="eastAsia" w:ascii="宋体" w:hAnsi="宋体" w:cs="宋体"/>
          <w:spacing w:val="-1"/>
          <w:sz w:val="24"/>
          <w:szCs w:val="24"/>
          <w:lang w:eastAsia="zh-CN"/>
        </w:rPr>
        <w:fldChar w:fldCharType="end"/>
      </w:r>
      <w:r>
        <w:rPr>
          <w:rFonts w:hint="eastAsia" w:ascii="宋体" w:hAnsi="宋体" w:cs="宋体"/>
          <w:spacing w:val="-1"/>
          <w:sz w:val="24"/>
          <w:szCs w:val="24"/>
          <w:lang w:eastAsia="zh-CN"/>
        </w:rPr>
        <w:t>）、安徽龙秀工程项目管理有限公司（http://www.ahlongxiu.com/）发布；</w:t>
      </w:r>
    </w:p>
    <w:p w14:paraId="352CECDA">
      <w:pPr>
        <w:ind w:firstLine="279" w:firstLineChars="100"/>
        <w:rPr>
          <w:rFonts w:hint="eastAsia" w:ascii="宋体" w:hAnsi="宋体" w:cs="宋体"/>
          <w:b/>
          <w:spacing w:val="-1"/>
          <w:szCs w:val="28"/>
          <w:lang w:val="en-US" w:eastAsia="zh-CN"/>
        </w:rPr>
      </w:pPr>
      <w:r>
        <w:rPr>
          <w:rFonts w:hint="eastAsia" w:ascii="宋体" w:hAnsi="宋体" w:cs="宋体"/>
          <w:b/>
          <w:spacing w:val="-1"/>
          <w:szCs w:val="28"/>
          <w:lang w:val="en-US" w:eastAsia="zh-CN"/>
        </w:rPr>
        <w:t>9．联系方式</w:t>
      </w:r>
    </w:p>
    <w:p w14:paraId="32FB54A1">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lang w:val="en-US" w:eastAsia="zh-CN"/>
        </w:rPr>
        <w:t>（一）委托单位：</w:t>
      </w:r>
      <w:r>
        <w:rPr>
          <w:rFonts w:hint="eastAsia" w:ascii="宋体" w:hAnsi="宋体" w:cs="宋体"/>
          <w:spacing w:val="-1"/>
          <w:sz w:val="24"/>
          <w:szCs w:val="24"/>
          <w:highlight w:val="none"/>
          <w:lang w:val="en-US" w:eastAsia="zh-CN"/>
        </w:rPr>
        <w:t>定远县城乡市政工程有限公司水务分公司</w:t>
      </w:r>
    </w:p>
    <w:p w14:paraId="7D0EC6BE">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联 系 人：</w:t>
      </w:r>
      <w:r>
        <w:rPr>
          <w:rFonts w:hint="eastAsia" w:ascii="宋体" w:hAnsi="宋体" w:cs="宋体"/>
          <w:sz w:val="24"/>
          <w:szCs w:val="24"/>
          <w:highlight w:val="none"/>
          <w:lang w:val="en-US" w:eastAsia="zh-CN"/>
        </w:rPr>
        <w:t>张经理</w:t>
      </w:r>
      <w:r>
        <w:rPr>
          <w:rFonts w:hint="eastAsia" w:ascii="宋体" w:hAnsi="宋体" w:cs="宋体"/>
          <w:spacing w:val="-1"/>
          <w:sz w:val="24"/>
          <w:szCs w:val="24"/>
          <w:highlight w:val="none"/>
          <w:lang w:val="en-US" w:eastAsia="zh-CN"/>
        </w:rPr>
        <w:t xml:space="preserve">                      电话：</w:t>
      </w:r>
      <w:r>
        <w:rPr>
          <w:rFonts w:hint="eastAsia" w:ascii="宋体" w:hAnsi="宋体" w:cs="宋体"/>
          <w:sz w:val="24"/>
          <w:szCs w:val="24"/>
          <w:highlight w:val="none"/>
          <w:lang w:val="en-US" w:eastAsia="zh-CN"/>
        </w:rPr>
        <w:t>0550-2560147</w:t>
      </w:r>
      <w:r>
        <w:rPr>
          <w:rFonts w:hint="eastAsia" w:ascii="宋体" w:hAnsi="宋体" w:cs="宋体"/>
          <w:spacing w:val="-1"/>
          <w:sz w:val="24"/>
          <w:szCs w:val="24"/>
          <w:highlight w:val="none"/>
          <w:lang w:val="en-US" w:eastAsia="zh-CN"/>
        </w:rPr>
        <w:t xml:space="preserve">  </w:t>
      </w:r>
    </w:p>
    <w:p w14:paraId="58810F09">
      <w:pPr>
        <w:spacing w:before="211" w:line="360" w:lineRule="auto"/>
        <w:ind w:right="228" w:firstLine="406" w:firstLineChars="171"/>
        <w:jc w:val="both"/>
        <w:rPr>
          <w:rFonts w:hint="default"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址：定远县定城镇幸福路56号1号楼</w:t>
      </w:r>
    </w:p>
    <w:p w14:paraId="55D80579">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（二）采购代理机构：安徽龙秀工程项目管理有限公司</w:t>
      </w:r>
    </w:p>
    <w:p w14:paraId="795CB85A">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 xml:space="preserve">项目联系人：陈 工       电话：  17805602497  </w:t>
      </w:r>
    </w:p>
    <w:p w14:paraId="53B60074">
      <w:pP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址：合肥市滨湖区徽州大道4872号金融港中心A3A2幢A3-办606</w:t>
      </w:r>
    </w:p>
    <w:p w14:paraId="350CC9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C64F4"/>
    <w:multiLevelType w:val="singleLevel"/>
    <w:tmpl w:val="825C64F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B4417"/>
    <w:rsid w:val="50BB4417"/>
    <w:rsid w:val="7B602A14"/>
    <w:rsid w:val="7BAC4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8"/>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2097</Words>
  <Characters>2552</Characters>
  <Lines>0</Lines>
  <Paragraphs>0</Paragraphs>
  <TotalTime>12</TotalTime>
  <ScaleCrop>false</ScaleCrop>
  <LinksUpToDate>false</LinksUpToDate>
  <CharactersWithSpaces>2685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2025-12-23T07:22:00Z</dcterms:created>
  <dc:creator>王小八</dc:creator>
  <cp:lastModifiedBy>王小八</cp:lastModifiedBy>
  <dcterms:modified xsi:type="dcterms:W3CDTF">2025-12-23T07:48:12Z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07DC4A99D46F48D6A0C8B3FF6FDE2F7B_11</vt:lpwstr>
  </property>
  <property fmtid="{D5CDD505-2E9C-101B-9397-08002B2CF9AE}" pid="4" name="KSOTemplateDocerSaveRecord">
    <vt:lpwstr>eyJoZGlkIjoiMThiMDdiYjlmMWFkZjljZTVhOTJlNGVhOWI2ZmM1ZDQiLCJ1c2VySWQiOiI3NDE3MzU1ODAifQ==</vt:lpwstr>
  </property>
</Properties>
</file>