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pacing w:before="64" w:line="227" w:lineRule="auto"/>
        <w:jc w:val="center"/>
        <w:outlineLvl w:val="0"/>
        <w:rPr>
          <w:rFonts w:hint="default" w:ascii="宋体" w:hAnsi="宋体" w:cs="宋体"/>
          <w:spacing w:val="7"/>
          <w:sz w:val="31"/>
          <w:szCs w:val="31"/>
          <w:highlight w:val="none"/>
          <w:lang w:val="en-US" w:eastAsia="zh-CN"/>
        </w:rPr>
      </w:pPr>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val="en-US" w:eastAsia="zh-CN"/>
        </w:rPr>
        <w:t>公告</w:t>
      </w:r>
    </w:p>
    <w:p w14:paraId="0FD5C2C8">
      <w:pPr>
        <w:spacing w:before="64" w:line="227" w:lineRule="auto"/>
        <w:jc w:val="both"/>
        <w:outlineLvl w:val="0"/>
        <w:rPr>
          <w:rFonts w:hint="eastAsia" w:ascii="宋体" w:hAnsi="宋体" w:cs="宋体"/>
          <w:spacing w:val="7"/>
          <w:sz w:val="31"/>
          <w:szCs w:val="31"/>
          <w:highlight w:val="none"/>
          <w:lang w:eastAsia="zh-CN"/>
        </w:rPr>
      </w:pPr>
    </w:p>
    <w:p w14:paraId="20E26AAB">
      <w:pP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6794A856">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项目名称：岸上玫瑰小区室外供水安装工程劳务分包项目</w:t>
      </w:r>
    </w:p>
    <w:p w14:paraId="0DFB3417">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B31FA3">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6022FACE">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项目出资比例：100%</w:t>
      </w:r>
    </w:p>
    <w:p w14:paraId="29A2AAFF">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0859A6DB">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2.1项目名称：岸上玫瑰小区室外供水安装工程劳务分包项目</w:t>
      </w:r>
    </w:p>
    <w:p w14:paraId="76401C60">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w:t>
      </w:r>
      <w:r>
        <w:rPr>
          <w:rFonts w:hint="eastAsia" w:ascii="宋体" w:hAnsi="宋体" w:cs="宋体"/>
          <w:sz w:val="24"/>
          <w:szCs w:val="24"/>
          <w:highlight w:val="none"/>
          <w:lang w:val="en-US" w:eastAsia="zh-CN"/>
        </w:rPr>
        <w:t>0414</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3</w:t>
      </w:r>
    </w:p>
    <w:p w14:paraId="22D864DC">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最高响应限价：贰拾玖万玖仟玖佰陆拾元贰角贰分（</w:t>
      </w:r>
      <w:r>
        <w:rPr>
          <w:rFonts w:hint="eastAsia" w:ascii="宋体" w:hAnsi="宋体" w:cs="宋体"/>
          <w:sz w:val="24"/>
          <w:szCs w:val="24"/>
          <w:highlight w:val="none"/>
          <w:lang w:val="en-US" w:eastAsia="zh-CN"/>
        </w:rPr>
        <w:t>299960.22</w:t>
      </w:r>
      <w:r>
        <w:rPr>
          <w:rFonts w:hint="eastAsia" w:ascii="宋体" w:hAnsi="宋体" w:cs="宋体"/>
          <w:sz w:val="24"/>
          <w:szCs w:val="24"/>
          <w:highlight w:val="none"/>
          <w:lang w:eastAsia="zh-CN"/>
        </w:rPr>
        <w:t>元）</w:t>
      </w:r>
    </w:p>
    <w:p w14:paraId="11F98DAF">
      <w:pPr>
        <w:spacing w:line="360" w:lineRule="auto"/>
        <w:ind w:left="160" w:leftChars="57" w:firstLine="480" w:firstLineChars="200"/>
        <w:jc w:val="both"/>
        <w:rPr>
          <w:rFonts w:hint="eastAsia" w:ascii="宋体" w:hAnsi="宋体" w:cs="宋体"/>
          <w:color w:val="auto"/>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日历天。</w:t>
      </w:r>
    </w:p>
    <w:p w14:paraId="129A4D21">
      <w:pP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磋商范围：本项目磋商范围包括岸上玫瑰小区室外供水安装工程劳务分包项目工程中</w:t>
      </w:r>
      <w:r>
        <w:rPr>
          <w:rFonts w:hint="eastAsia" w:ascii="宋体" w:hAnsi="宋体" w:cs="宋体"/>
          <w:sz w:val="24"/>
          <w:szCs w:val="24"/>
          <w:highlight w:val="none"/>
          <w:lang w:val="en-US" w:eastAsia="zh-CN"/>
        </w:rPr>
        <w:t>塑料管、设备制作安装、焊接法兰阀门、水表的安装及检查井的砌筑</w:t>
      </w:r>
      <w:r>
        <w:rPr>
          <w:rFonts w:hint="eastAsia" w:ascii="宋体" w:hAnsi="宋体"/>
          <w:sz w:val="24"/>
          <w:szCs w:val="24"/>
          <w:highlight w:val="none"/>
          <w:lang w:eastAsia="zh-CN"/>
        </w:rPr>
        <w:t>等相关工作内容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01727A3E">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47B896">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5D748315">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42C98A10">
      <w:pP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0161F2C6">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10E3B5A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709FC644">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0066967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72C9FF3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482D3AEE">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2EC56D35">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777617C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7EF0C5FB">
      <w:pPr>
        <w:spacing w:before="206" w:line="292" w:lineRule="auto"/>
        <w:ind w:left="129" w:right="474" w:firstLine="423"/>
        <w:jc w:val="both"/>
        <w:rPr>
          <w:rFonts w:ascii="宋体" w:hAnsi="宋体" w:cs="宋体"/>
          <w:color w:val="0000FF"/>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000000" w:themeColor="text1"/>
          <w:spacing w:val="-13"/>
          <w:sz w:val="24"/>
          <w:szCs w:val="24"/>
          <w:highlight w:val="none"/>
          <w:lang w:eastAsia="zh-CN"/>
          <w14:textFill>
            <w14:solidFill>
              <w14:schemeClr w14:val="tx1"/>
            </w14:solidFill>
          </w14:textFill>
        </w:rPr>
        <w:t>20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4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15</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2026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w:t>
      </w:r>
      <w:r>
        <w:rPr>
          <w:rFonts w:hint="eastAsia" w:ascii="宋体" w:hAnsi="宋体" w:cs="宋体"/>
          <w:color w:val="000000" w:themeColor="text1"/>
          <w:spacing w:val="-13"/>
          <w:sz w:val="24"/>
          <w:szCs w:val="24"/>
          <w:highlight w:val="none"/>
          <w:lang w:val="en-US" w:eastAsia="zh-CN"/>
          <w14:textFill>
            <w14:solidFill>
              <w14:schemeClr w14:val="tx1"/>
            </w14:solidFill>
          </w14:textFill>
        </w:rPr>
        <w:t>4</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21</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（北京时间）</w:t>
      </w:r>
    </w:p>
    <w:p w14:paraId="4B562016">
      <w:pP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w:t>
      </w:r>
      <w:bookmarkStart w:id="1" w:name="_GoBack"/>
      <w:bookmarkEnd w:id="1"/>
      <w:r>
        <w:rPr>
          <w:rFonts w:hint="eastAsia" w:ascii="宋体" w:hAnsi="宋体" w:cs="宋体"/>
          <w:b/>
          <w:bCs/>
          <w:spacing w:val="1"/>
          <w:sz w:val="24"/>
          <w:szCs w:val="24"/>
          <w:highlight w:val="none"/>
          <w:lang w:eastAsia="zh-CN"/>
        </w:rPr>
        <w:t>字样。</w:t>
      </w:r>
    </w:p>
    <w:p w14:paraId="743ED9A1">
      <w:pP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3847BC46">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46E51FCE">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4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21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4C8E93E4">
      <w:pP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7DD4D1C1">
      <w:pPr>
        <w:jc w:val="both"/>
        <w:rPr>
          <w:rFonts w:hint="default" w:ascii="宋体" w:hAnsi="宋体"/>
          <w:snapToGrid/>
          <w:sz w:val="24"/>
          <w:szCs w:val="24"/>
          <w:highlight w:val="none"/>
          <w:lang w:val="en-US" w:eastAsia="zh-CN"/>
        </w:rPr>
      </w:pPr>
    </w:p>
    <w:p w14:paraId="79F57EBD">
      <w:pP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285D5F53">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确保公平竞争，同一单位只能中标一个标段。若某单位在两个标段中均排名第一，将根据评标委员会的综合评估，确定其中标其中一个标段，另一标段由排名第二的单位中标。若排名第二的单位因故无法中标，则依次顺延各潜在供应商</w:t>
      </w:r>
      <w:r>
        <w:rPr>
          <w:rFonts w:hint="eastAsia" w:ascii="宋体" w:hAnsi="宋体" w:cs="宋体"/>
          <w:b/>
          <w:bCs/>
          <w:sz w:val="24"/>
          <w:szCs w:val="24"/>
          <w:highlight w:val="none"/>
          <w:lang w:eastAsia="zh-CN"/>
        </w:rPr>
        <w:t>（如有）</w:t>
      </w:r>
      <w:r>
        <w:rPr>
          <w:rFonts w:hint="eastAsia" w:ascii="宋体" w:hAnsi="宋体" w:cs="宋体"/>
          <w:sz w:val="24"/>
          <w:szCs w:val="24"/>
          <w:highlight w:val="none"/>
          <w:lang w:eastAsia="zh-CN"/>
        </w:rPr>
        <w:t>。</w:t>
      </w:r>
    </w:p>
    <w:p w14:paraId="1E34FDEC">
      <w:pP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18D68395">
      <w:pP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54872DA0">
      <w:pP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DB872F7">
      <w:pP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2F082D7C">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4 </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21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1</w:t>
      </w:r>
      <w:r>
        <w:rPr>
          <w:rFonts w:hint="eastAsia" w:ascii="宋体" w:hAnsi="宋体" w:cs="宋体"/>
          <w:spacing w:val="-1"/>
          <w:sz w:val="24"/>
          <w:szCs w:val="24"/>
          <w:highlight w:val="none"/>
          <w:lang w:val="en-US" w:eastAsia="zh-CN"/>
        </w:rPr>
        <w:t xml:space="preserve">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3848286C">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20E87BA1">
      <w:pP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5C659B4E">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21</w:t>
      </w:r>
      <w:r>
        <w:rPr>
          <w:rFonts w:hint="eastAsia" w:ascii="宋体" w:hAnsi="宋体" w:cs="宋体"/>
          <w:spacing w:val="-1"/>
          <w:sz w:val="24"/>
          <w:szCs w:val="24"/>
          <w:highlight w:val="none"/>
          <w:lang w:eastAsia="zh-CN"/>
        </w:rPr>
        <w:t xml:space="preserve"> 日 1</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262D2313">
      <w:pP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2DB5DBA1">
      <w:pP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352CECDA">
      <w:pP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2FB54A1">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D0EC6BE">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0A509F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E279B"/>
    <w:rsid w:val="17FE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2026-04-15T00:00:00Z</dcterms:created>
  <dc:creator>王小八</dc:creator>
  <cp:lastModifiedBy>王小八</cp:lastModifiedBy>
  <dcterms:modified xsi:type="dcterms:W3CDTF">2026-04-15T00:02:16Z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986CE7AAB4974EE497B48F12C03F8646_11</vt:lpwstr>
  </property>
  <property fmtid="{D5CDD505-2E9C-101B-9397-08002B2CF9AE}" pid="4" name="KSOTemplateDocerSaveRecord">
    <vt:lpwstr>eyJoZGlkIjoiNzFiOWNhN2E4ZGFjMWM5YzVhMmUzMjdiMGY1OTc1OGMiLCJ1c2VySWQiOiI3NDE3MzU1ODAifQ==</vt:lpwstr>
  </property>
</Properties>
</file>