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pacing w:before="64" w:line="227" w:lineRule="auto"/>
        <w:jc w:val="center"/>
        <w:outlineLvl w:val="0"/>
        <w:rPr>
          <w:rFonts w:hint="default" w:ascii="宋体" w:hAnsi="宋体" w:cs="宋体"/>
          <w:spacing w:val="7"/>
          <w:sz w:val="31"/>
          <w:szCs w:val="31"/>
          <w:highlight w:val="none"/>
          <w:lang w:val="en-US" w:eastAsia="zh-CN"/>
        </w:rPr>
      </w:pPr>
      <w:bookmarkStart w:id="0" w:name="_Toc20894"/>
      <w:r>
        <w:rPr>
          <w:rFonts w:hint="eastAsia" w:ascii="宋体" w:hAnsi="宋体" w:cs="宋体"/>
          <w:spacing w:val="7"/>
          <w:sz w:val="31"/>
          <w:szCs w:val="31"/>
          <w:highlight w:val="none"/>
          <w:lang w:eastAsia="zh-CN"/>
        </w:rPr>
        <w:t>竞争性磋商</w:t>
      </w:r>
      <w:bookmarkEnd w:id="0"/>
      <w:r>
        <w:rPr>
          <w:rFonts w:hint="eastAsia" w:ascii="宋体" w:hAnsi="宋体" w:cs="宋体"/>
          <w:spacing w:val="7"/>
          <w:sz w:val="31"/>
          <w:szCs w:val="31"/>
          <w:highlight w:val="none"/>
          <w:lang w:val="en-US" w:eastAsia="zh-CN"/>
        </w:rPr>
        <w:t>公告</w:t>
      </w:r>
    </w:p>
    <w:p w14:paraId="37815A84">
      <w:pPr>
        <w:spacing w:before="238" w:line="360" w:lineRule="auto"/>
        <w:jc w:val="both"/>
        <w:outlineLvl w:val="1"/>
        <w:rPr>
          <w:rFonts w:hint="eastAsia" w:ascii="宋体" w:hAnsi="宋体" w:cs="宋体"/>
          <w:b/>
          <w:bCs/>
          <w:spacing w:val="-11"/>
          <w:szCs w:val="28"/>
          <w:highlight w:val="none"/>
          <w:lang w:eastAsia="zh-CN"/>
        </w:rPr>
      </w:pPr>
    </w:p>
    <w:p w14:paraId="20E26AAB">
      <w:pPr>
        <w:spacing w:before="238" w:line="360" w:lineRule="auto"/>
        <w:jc w:val="both"/>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6794A856">
      <w:pP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项目名称：G328道路修建涉及合蚌路、斋朗路给水管线工程劳务分包项目</w:t>
      </w:r>
    </w:p>
    <w:p w14:paraId="0DFB3417">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1.2 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购</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人：定远县城乡市政工程有限公司水务分公司</w:t>
      </w:r>
    </w:p>
    <w:p w14:paraId="3BB31FA3">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1.3 资金来源：自筹</w:t>
      </w:r>
    </w:p>
    <w:p w14:paraId="6022FACE">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1.4 项目出资比例：100%</w:t>
      </w:r>
    </w:p>
    <w:p w14:paraId="29A2AAFF">
      <w:pP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2.项目概况与磋商范围</w:t>
      </w:r>
    </w:p>
    <w:p w14:paraId="0859A6DB">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2.1项目名称：G328道路修建涉及合蚌路、斋朗路给水管线工程劳务分包项目</w:t>
      </w:r>
    </w:p>
    <w:p w14:paraId="76401C60">
      <w:pP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w:t>
      </w:r>
      <w:r>
        <w:rPr>
          <w:rFonts w:hint="eastAsia" w:ascii="宋体" w:hAnsi="宋体" w:cs="宋体"/>
          <w:sz w:val="24"/>
          <w:szCs w:val="24"/>
          <w:highlight w:val="none"/>
          <w:lang w:val="en-US" w:eastAsia="zh-CN"/>
        </w:rPr>
        <w:t>0512</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4</w:t>
      </w:r>
    </w:p>
    <w:p w14:paraId="22D864DC">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2A5AA6D6">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最高响应限价：捌万壹仟柒佰壹拾捌元叁角（</w:t>
      </w:r>
      <w:r>
        <w:rPr>
          <w:rFonts w:hint="eastAsia" w:ascii="宋体" w:hAnsi="宋体" w:cs="宋体"/>
          <w:sz w:val="24"/>
          <w:szCs w:val="24"/>
          <w:highlight w:val="none"/>
          <w:lang w:val="en-US" w:eastAsia="zh-CN"/>
        </w:rPr>
        <w:t>81718.30</w:t>
      </w:r>
      <w:r>
        <w:rPr>
          <w:rFonts w:hint="eastAsia" w:ascii="宋体" w:hAnsi="宋体" w:cs="宋体"/>
          <w:sz w:val="24"/>
          <w:szCs w:val="24"/>
          <w:highlight w:val="none"/>
          <w:lang w:eastAsia="zh-CN"/>
        </w:rPr>
        <w:t>元）</w:t>
      </w:r>
    </w:p>
    <w:p w14:paraId="11F98DAF">
      <w:pPr>
        <w:spacing w:line="360" w:lineRule="auto"/>
        <w:ind w:left="160" w:leftChars="57" w:firstLine="480" w:firstLineChars="200"/>
        <w:jc w:val="both"/>
        <w:rPr>
          <w:rFonts w:hint="eastAsia" w:ascii="宋体" w:hAnsi="宋体" w:cs="宋体"/>
          <w:color w:val="auto"/>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日历天。</w:t>
      </w:r>
    </w:p>
    <w:p w14:paraId="129A4D21">
      <w:pPr>
        <w:spacing w:line="360" w:lineRule="auto"/>
        <w:ind w:left="160" w:leftChars="57"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磋商范围：本项目磋商范围包括G328道路修建涉及合蚌路、斋朗路给水管线工程劳务分包项目</w:t>
      </w:r>
      <w:bookmarkStart w:id="1" w:name="_GoBack"/>
      <w:bookmarkEnd w:id="1"/>
      <w:r>
        <w:rPr>
          <w:rFonts w:hint="eastAsia" w:ascii="宋体" w:hAnsi="宋体" w:cs="宋体"/>
          <w:sz w:val="24"/>
          <w:szCs w:val="24"/>
          <w:highlight w:val="none"/>
          <w:lang w:eastAsia="zh-CN"/>
        </w:rPr>
        <w:t>管道沟槽的开挖、回填；管道连接、配件的安装、闸阀井的砌筑</w:t>
      </w:r>
      <w:r>
        <w:rPr>
          <w:rFonts w:hint="eastAsia" w:ascii="宋体" w:hAnsi="宋体" w:cs="宋体"/>
          <w:sz w:val="24"/>
          <w:szCs w:val="24"/>
          <w:highlight w:val="none"/>
          <w:lang w:val="en-US" w:eastAsia="zh-CN"/>
        </w:rPr>
        <w:t>、水表的安装及检查井的砌筑</w:t>
      </w:r>
      <w:r>
        <w:rPr>
          <w:rFonts w:hint="eastAsia" w:ascii="宋体" w:hAnsi="宋体"/>
          <w:sz w:val="24"/>
          <w:szCs w:val="24"/>
          <w:highlight w:val="none"/>
          <w:lang w:eastAsia="zh-CN"/>
        </w:rPr>
        <w:t>等相关工作内容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年1月1日以来（以竣工验收时间为准），投标人在中华人民共和国境内（不含港澳台）具有已竣工类似工程施工业绩。</w:t>
      </w:r>
    </w:p>
    <w:p w14:paraId="01727A3E">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1147B896">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5D748315">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42C98A10">
      <w:pPr>
        <w:spacing w:line="360" w:lineRule="auto"/>
        <w:ind w:firstLine="482" w:firstLineChars="200"/>
        <w:jc w:val="both"/>
        <w:rPr>
          <w:rFonts w:hint="eastAsia" w:ascii="仿宋_GB2312" w:hAnsi="仿宋_GB2312" w:eastAsia="仿宋_GB2312" w:cs="仿宋_GB2312"/>
          <w:b/>
          <w:bCs/>
          <w:sz w:val="24"/>
          <w:szCs w:val="24"/>
          <w:highlight w:val="none"/>
        </w:rPr>
      </w:pPr>
      <w:r>
        <w:rPr>
          <w:rFonts w:hint="eastAsia" w:ascii="宋体" w:hAnsi="宋体" w:cs="宋体"/>
          <w:b/>
          <w:bCs/>
          <w:sz w:val="24"/>
          <w:szCs w:val="24"/>
          <w:highlight w:val="none"/>
          <w:lang w:eastAsia="zh-CN"/>
        </w:rPr>
        <w:t>3.</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 投标人存在以下不良信用记录之一的，不得推荐为中标候选人，不得确定为中标人。</w:t>
      </w:r>
    </w:p>
    <w:p w14:paraId="0161F2C6">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3.2.1 在最近三年内（自投标截止之日向前追溯3年，下同）有骗取中标或严重违约或重大质量问题的（以相关行业主管部门的行政处罚决定或司法机关出具的有关法律文书为准）；</w:t>
      </w:r>
    </w:p>
    <w:p w14:paraId="10E3B5A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3.2.2 被责令停业，暂扣或吊销执照，或吊销资质证书；</w:t>
      </w:r>
    </w:p>
    <w:p w14:paraId="709FC644">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3.2.3 进入清算程序，或被宣告破产，或其他丧失履约能力的情形；</w:t>
      </w:r>
    </w:p>
    <w:p w14:paraId="0066967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3.2.4 在国家企业信用信息公示系统（http://www.gsxt.gov.cn/）中被列入严重违法失信企业名单；</w:t>
      </w:r>
    </w:p>
    <w:p w14:paraId="72C9FF38">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3.2.5 在“信用中国”网站（http://www.creditchina.gov.cn/）被列入失信被执行人名单；</w:t>
      </w:r>
    </w:p>
    <w:p w14:paraId="482D3AEE">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3.2.6 在“信用中国”网站（http://www.creditchina.gov.cn/）被列入重大税收违法案件当事人名单的；</w:t>
      </w:r>
    </w:p>
    <w:p w14:paraId="2EC56D35">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3.2.7 投标人或其法定代表人、拟委任的项目负责人在近三年内有行贿犯罪行为的；</w:t>
      </w:r>
    </w:p>
    <w:p w14:paraId="777617CA">
      <w:pP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804F01B">
      <w:pPr>
        <w:tabs>
          <w:tab w:val="left" w:pos="899"/>
        </w:tabs>
        <w:jc w:val="both"/>
        <w:outlineLvl w:val="1"/>
        <w:rPr>
          <w:rFonts w:ascii="宋体" w:hAnsi="宋体" w:cs="宋体"/>
          <w:szCs w:val="28"/>
          <w:highlight w:val="none"/>
          <w:lang w:eastAsia="zh-CN"/>
        </w:rPr>
      </w:pPr>
      <w:r>
        <w:rPr>
          <w:rFonts w:hint="eastAsia" w:ascii="宋体" w:hAnsi="宋体" w:cs="宋体"/>
          <w:b/>
          <w:bCs/>
          <w:spacing w:val="-6"/>
          <w:szCs w:val="28"/>
          <w:highlight w:val="none"/>
          <w:lang w:eastAsia="zh-CN"/>
        </w:rPr>
        <w:t>4.响应文件的获取</w:t>
      </w:r>
    </w:p>
    <w:p w14:paraId="7EF0C5FB">
      <w:pPr>
        <w:spacing w:before="206" w:line="292" w:lineRule="auto"/>
        <w:ind w:left="129" w:right="474" w:firstLine="423"/>
        <w:jc w:val="both"/>
        <w:rPr>
          <w:rFonts w:ascii="宋体" w:hAnsi="宋体" w:cs="宋体"/>
          <w:color w:val="0000FF"/>
          <w:sz w:val="24"/>
          <w:szCs w:val="24"/>
          <w:highlight w:val="none"/>
          <w:lang w:eastAsia="zh-CN"/>
        </w:rPr>
      </w:pPr>
      <w:r>
        <w:rPr>
          <w:rFonts w:hint="eastAsia" w:ascii="宋体" w:hAnsi="宋体" w:cs="宋体"/>
          <w:spacing w:val="-13"/>
          <w:sz w:val="24"/>
          <w:szCs w:val="24"/>
          <w:highlight w:val="none"/>
          <w:lang w:eastAsia="zh-CN"/>
        </w:rPr>
        <w:t>4.1</w:t>
      </w:r>
      <w:r>
        <w:rPr>
          <w:rFonts w:hint="eastAsia" w:ascii="宋体" w:hAnsi="宋体" w:cs="宋体"/>
          <w:spacing w:val="-39"/>
          <w:sz w:val="24"/>
          <w:szCs w:val="24"/>
          <w:highlight w:val="none"/>
          <w:lang w:eastAsia="zh-CN"/>
        </w:rPr>
        <w:t xml:space="preserve"> </w:t>
      </w:r>
      <w:r>
        <w:rPr>
          <w:rFonts w:hint="eastAsia" w:ascii="宋体" w:hAnsi="宋体" w:cs="宋体"/>
          <w:spacing w:val="-13"/>
          <w:sz w:val="24"/>
          <w:szCs w:val="24"/>
          <w:highlight w:val="none"/>
          <w:lang w:eastAsia="zh-CN"/>
        </w:rPr>
        <w:t>获取时间：</w:t>
      </w:r>
      <w:r>
        <w:rPr>
          <w:rFonts w:hint="eastAsia" w:ascii="宋体" w:hAnsi="宋体" w:cs="宋体"/>
          <w:color w:val="000000" w:themeColor="text1"/>
          <w:spacing w:val="-13"/>
          <w:sz w:val="24"/>
          <w:szCs w:val="24"/>
          <w:highlight w:val="none"/>
          <w:lang w:eastAsia="zh-CN"/>
          <w14:textFill>
            <w14:solidFill>
              <w14:schemeClr w14:val="tx1"/>
            </w14:solidFill>
          </w14:textFill>
        </w:rPr>
        <w:t>20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26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5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20</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2026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w:t>
      </w:r>
      <w:r>
        <w:rPr>
          <w:rFonts w:hint="eastAsia" w:ascii="宋体" w:hAnsi="宋体" w:cs="宋体"/>
          <w:color w:val="000000" w:themeColor="text1"/>
          <w:spacing w:val="-13"/>
          <w:sz w:val="24"/>
          <w:szCs w:val="24"/>
          <w:highlight w:val="none"/>
          <w:lang w:val="en-US" w:eastAsia="zh-CN"/>
          <w14:textFill>
            <w14:solidFill>
              <w14:schemeClr w14:val="tx1"/>
            </w14:solidFill>
          </w14:textFill>
        </w:rPr>
        <w:t>5</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26</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30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（北京时间）</w:t>
      </w:r>
    </w:p>
    <w:p w14:paraId="4B562016">
      <w:pPr>
        <w:spacing w:before="208" w:line="356" w:lineRule="auto"/>
        <w:ind w:left="122" w:firstLine="441"/>
        <w:jc w:val="both"/>
        <w:rPr>
          <w:rFonts w:ascii="宋体" w:hAnsi="宋体" w:cs="宋体"/>
          <w:spacing w:val="1"/>
          <w:sz w:val="24"/>
          <w:szCs w:val="24"/>
          <w:highlight w:val="none"/>
          <w:lang w:eastAsia="zh-CN"/>
        </w:rPr>
      </w:pPr>
      <w:r>
        <w:rPr>
          <w:rFonts w:hint="eastAsia" w:ascii="宋体" w:hAnsi="宋体" w:cs="宋体"/>
          <w:spacing w:val="1"/>
          <w:sz w:val="24"/>
          <w:szCs w:val="24"/>
          <w:highlight w:val="none"/>
          <w:lang w:eastAsia="zh-CN"/>
        </w:rPr>
        <w:t>4.2 获取方式：凡有意参加磋商活动者，请在第4.1 款规定时间内登录“安徽省招标投标信息网”</w:t>
      </w:r>
      <w:r>
        <w:rPr>
          <w:highlight w:val="none"/>
        </w:rPr>
        <w:fldChar w:fldCharType="begin"/>
      </w:r>
      <w:r>
        <w:rPr>
          <w:highlight w:val="none"/>
        </w:rPr>
        <w:instrText xml:space="preserve"> HYPERLINK "file:///E:\\微信文档\\WeChat%20Files\\wxid_tp2s1w0j8obm22\\FileStorage\\File\\2025-10\\（%20http:\\www.ahtba.org.cn\\）、安徽龙秀工程项目管理有限公司%20（http:\\www.ahlongxiu.com\\）购买并下" </w:instrText>
      </w:r>
      <w:r>
        <w:rPr>
          <w:highlight w:val="none"/>
        </w:rPr>
        <w:fldChar w:fldCharType="separate"/>
      </w:r>
      <w:r>
        <w:rPr>
          <w:rFonts w:hint="eastAsia" w:ascii="宋体" w:hAnsi="宋体" w:cs="宋体"/>
          <w:spacing w:val="1"/>
          <w:sz w:val="24"/>
          <w:szCs w:val="24"/>
          <w:highlight w:val="none"/>
          <w:lang w:eastAsia="zh-CN"/>
        </w:rPr>
        <w:t>（http://www.ahtba.org.cn/）、安徽龙秀工程项目管理有限公司（http://www.ahlongxiu.com/）购买并下</w:t>
      </w:r>
      <w:r>
        <w:rPr>
          <w:rFonts w:hint="eastAsia" w:ascii="宋体" w:hAnsi="宋体" w:cs="宋体"/>
          <w:spacing w:val="1"/>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载采购文件。</w:t>
      </w:r>
      <w:r>
        <w:rPr>
          <w:rFonts w:hint="eastAsia" w:ascii="宋体" w:hAnsi="宋体" w:cs="宋体"/>
          <w:spacing w:val="1"/>
          <w:sz w:val="24"/>
          <w:szCs w:val="24"/>
          <w:highlight w:val="none"/>
          <w:lang w:eastAsia="zh-CN"/>
        </w:rPr>
        <w:fldChar w:fldCharType="end"/>
      </w:r>
      <w:r>
        <w:rPr>
          <w:rFonts w:hint="eastAsia" w:ascii="宋体" w:hAnsi="宋体" w:cs="宋体"/>
          <w:b/>
          <w:bCs/>
          <w:spacing w:val="1"/>
          <w:sz w:val="24"/>
          <w:szCs w:val="24"/>
          <w:highlight w:val="none"/>
          <w:lang w:eastAsia="zh-CN"/>
        </w:rPr>
        <w:t>安徽龙秀工程项目管理有限公司开户行及账号：3401041060000436776；杭州银行股份有限公司合肥分行。转账备注信息要注明项目名称或项目编号等字样。</w:t>
      </w:r>
    </w:p>
    <w:p w14:paraId="743ED9A1">
      <w:pPr>
        <w:spacing w:before="208" w:line="356" w:lineRule="auto"/>
        <w:ind w:left="122" w:firstLine="441"/>
        <w:jc w:val="both"/>
        <w:rPr>
          <w:rFonts w:ascii="宋体" w:hAnsi="宋体" w:cs="宋体"/>
          <w:sz w:val="24"/>
          <w:szCs w:val="24"/>
          <w:highlight w:val="none"/>
          <w:lang w:eastAsia="zh-CN"/>
        </w:rPr>
      </w:pPr>
      <w:r>
        <w:rPr>
          <w:rFonts w:hint="eastAsia" w:ascii="宋体" w:hAnsi="宋体" w:cs="宋体"/>
          <w:spacing w:val="1"/>
          <w:sz w:val="24"/>
          <w:szCs w:val="24"/>
          <w:highlight w:val="none"/>
          <w:lang w:val="en-US" w:eastAsia="zh-CN"/>
        </w:rPr>
        <w:t xml:space="preserve">4.3 </w:t>
      </w:r>
      <w:r>
        <w:rPr>
          <w:rFonts w:hint="eastAsia" w:ascii="宋体" w:hAnsi="宋体" w:cs="宋体"/>
          <w:spacing w:val="1"/>
          <w:sz w:val="24"/>
          <w:szCs w:val="24"/>
          <w:highlight w:val="none"/>
          <w:lang w:eastAsia="zh-CN"/>
        </w:rPr>
        <w:t>供应商务必按照未按照4.1</w:t>
      </w:r>
      <w:r>
        <w:rPr>
          <w:rFonts w:hint="eastAsia" w:ascii="宋体" w:hAnsi="宋体" w:cs="宋体"/>
          <w:spacing w:val="-59"/>
          <w:sz w:val="24"/>
          <w:szCs w:val="24"/>
          <w:highlight w:val="none"/>
          <w:lang w:eastAsia="zh-CN"/>
        </w:rPr>
        <w:t xml:space="preserve"> </w:t>
      </w:r>
      <w:r>
        <w:rPr>
          <w:rFonts w:hint="eastAsia" w:ascii="宋体" w:hAnsi="宋体" w:cs="宋体"/>
          <w:spacing w:val="1"/>
          <w:sz w:val="24"/>
          <w:szCs w:val="24"/>
          <w:highlight w:val="none"/>
          <w:lang w:eastAsia="zh-CN"/>
        </w:rPr>
        <w:t>款规定时间内</w:t>
      </w:r>
      <w:r>
        <w:rPr>
          <w:rFonts w:hint="eastAsia" w:ascii="宋体" w:hAnsi="宋体" w:cs="宋体"/>
          <w:spacing w:val="-1"/>
          <w:sz w:val="24"/>
          <w:szCs w:val="24"/>
          <w:highlight w:val="none"/>
          <w:lang w:eastAsia="zh-CN"/>
        </w:rPr>
        <w:t>登录“安徽省招标投标信息网”</w:t>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w:t>
      </w:r>
      <w:r>
        <w:rPr>
          <w:rFonts w:hint="eastAsia" w:ascii="宋体" w:hAnsi="宋体" w:cs="宋体"/>
          <w:sz w:val="24"/>
          <w:szCs w:val="24"/>
          <w:highlight w:val="none"/>
          <w:lang w:eastAsia="zh-CN"/>
        </w:rPr>
        <w:t xml:space="preserve"> </w:t>
      </w:r>
      <w:r>
        <w:rPr>
          <w:rFonts w:hint="eastAsia" w:ascii="宋体" w:hAnsi="宋体" w:cs="宋体"/>
          <w:spacing w:val="-1"/>
          <w:sz w:val="24"/>
          <w:szCs w:val="24"/>
          <w:highlight w:val="none"/>
          <w:lang w:eastAsia="zh-CN"/>
        </w:rPr>
        <w:t>http://www.ahtba.org.cn/</w:t>
      </w:r>
      <w:r>
        <w:rPr>
          <w:rFonts w:hint="eastAsia" w:ascii="宋体" w:hAnsi="宋体" w:cs="宋体"/>
          <w:spacing w:val="-2"/>
          <w:sz w:val="24"/>
          <w:szCs w:val="24"/>
          <w:highlight w:val="none"/>
          <w:lang w:eastAsia="zh-CN"/>
        </w:rPr>
        <w:t>）购买并下</w:t>
      </w:r>
      <w:r>
        <w:rPr>
          <w:rFonts w:hint="eastAsia" w:ascii="宋体" w:hAnsi="宋体" w:cs="宋体"/>
          <w:spacing w:val="-2"/>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3"/>
          <w:sz w:val="24"/>
          <w:szCs w:val="24"/>
          <w:highlight w:val="none"/>
          <w:lang w:eastAsia="zh-CN"/>
        </w:rPr>
        <w:t>载采购文件。</w:t>
      </w:r>
      <w:r>
        <w:rPr>
          <w:rFonts w:hint="eastAsia" w:ascii="宋体" w:hAnsi="宋体" w:cs="宋体"/>
          <w:spacing w:val="-3"/>
          <w:sz w:val="24"/>
          <w:szCs w:val="24"/>
          <w:highlight w:val="none"/>
          <w:lang w:eastAsia="zh-CN"/>
        </w:rPr>
        <w:fldChar w:fldCharType="end"/>
      </w:r>
      <w:r>
        <w:rPr>
          <w:rFonts w:hint="eastAsia" w:ascii="宋体" w:hAnsi="宋体" w:cs="宋体"/>
          <w:b/>
          <w:bCs/>
          <w:color w:val="FF0000"/>
          <w:spacing w:val="-3"/>
          <w:sz w:val="24"/>
          <w:szCs w:val="24"/>
          <w:highlight w:val="none"/>
          <w:lang w:eastAsia="zh-CN"/>
        </w:rPr>
        <w:t>未按规定报</w:t>
      </w:r>
      <w:r>
        <w:rPr>
          <w:rFonts w:hint="eastAsia" w:ascii="宋体" w:hAnsi="宋体" w:cs="宋体"/>
          <w:b/>
          <w:bCs/>
          <w:color w:val="FF0000"/>
          <w:spacing w:val="-4"/>
          <w:sz w:val="24"/>
          <w:szCs w:val="24"/>
          <w:highlight w:val="none"/>
          <w:lang w:eastAsia="zh-CN"/>
        </w:rPr>
        <w:t>名、</w:t>
      </w:r>
      <w:r>
        <w:rPr>
          <w:rFonts w:hint="eastAsia" w:ascii="宋体" w:hAnsi="宋体" w:cs="宋体"/>
          <w:b/>
          <w:bCs/>
          <w:color w:val="FF0000"/>
          <w:spacing w:val="-3"/>
          <w:sz w:val="24"/>
          <w:szCs w:val="24"/>
          <w:highlight w:val="none"/>
          <w:lang w:eastAsia="zh-CN"/>
        </w:rPr>
        <w:t>获取采购文件，影响项目评审的，视为无效响应。</w:t>
      </w:r>
    </w:p>
    <w:p w14:paraId="3847BC46">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300.00 元。（磋商文件售后不退）</w:t>
      </w:r>
    </w:p>
    <w:p w14:paraId="46E51FCE">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1D373DD6">
      <w:pPr>
        <w:numPr>
          <w:ilvl w:val="0"/>
          <w:numId w:val="1"/>
        </w:numP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08E7BFDE">
      <w:pPr>
        <w:spacing w:line="360" w:lineRule="auto"/>
        <w:ind w:firstLine="480" w:firstLineChars="200"/>
        <w:jc w:val="both"/>
        <w:rPr>
          <w:rFonts w:ascii="宋体" w:hAnsi="宋体" w:cs="宋体"/>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26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cs="宋体"/>
          <w:color w:val="000000" w:themeColor="text1"/>
          <w:sz w:val="24"/>
          <w:szCs w:val="24"/>
          <w:highlight w:val="none"/>
          <w:lang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4C8E93E4">
      <w:pPr>
        <w:spacing w:line="360" w:lineRule="auto"/>
        <w:ind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ind w:firstLine="480" w:firstLineChars="200"/>
        <w:jc w:val="both"/>
        <w:rPr>
          <w:rFonts w:hint="eastAsia" w:ascii="宋体" w:hAnsi="宋体"/>
          <w:snapToGrid/>
          <w:sz w:val="24"/>
          <w:szCs w:val="24"/>
          <w:highlight w:val="none"/>
          <w:lang w:eastAsia="zh-CN"/>
        </w:rPr>
      </w:pPr>
      <w:r>
        <w:rPr>
          <w:rFonts w:hint="eastAsia" w:ascii="宋体" w:hAnsi="宋体" w:cs="宋体"/>
          <w:sz w:val="24"/>
          <w:szCs w:val="24"/>
          <w:highlight w:val="none"/>
          <w:lang w:eastAsia="zh-CN"/>
        </w:rPr>
        <w:t>联系人：陈工:</w:t>
      </w:r>
      <w:r>
        <w:rPr>
          <w:rFonts w:hint="eastAsia" w:ascii="宋体" w:hAnsi="宋体"/>
          <w:snapToGrid/>
          <w:sz w:val="24"/>
          <w:szCs w:val="24"/>
          <w:highlight w:val="none"/>
          <w:lang w:eastAsia="zh-CN"/>
        </w:rPr>
        <w:t xml:space="preserve"> 17805602497</w:t>
      </w:r>
    </w:p>
    <w:p w14:paraId="7DD4D1C1">
      <w:pPr>
        <w:jc w:val="both"/>
        <w:rPr>
          <w:rFonts w:hint="default" w:ascii="宋体" w:hAnsi="宋体"/>
          <w:snapToGrid/>
          <w:sz w:val="24"/>
          <w:szCs w:val="24"/>
          <w:highlight w:val="none"/>
          <w:lang w:val="en-US" w:eastAsia="zh-CN"/>
        </w:rPr>
      </w:pPr>
    </w:p>
    <w:p w14:paraId="79F57EBD">
      <w:pP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highlight w:val="none"/>
          <w:lang w:eastAsia="zh-CN"/>
        </w:rPr>
        <w:t>文件要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285D5F53">
      <w:pP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确保公平竞争，同一单位只能中标一个标段。若某单位在两个标段中均排名第一，将根据评标委员会的综合评估，确定其中标其中一个标段，另一标段由排名第二的单位中标。若排名第二的单位因故无法中标，则依次顺延各潜在供应商</w:t>
      </w:r>
      <w:r>
        <w:rPr>
          <w:rFonts w:hint="eastAsia" w:ascii="宋体" w:hAnsi="宋体" w:cs="宋体"/>
          <w:b/>
          <w:bCs/>
          <w:sz w:val="24"/>
          <w:szCs w:val="24"/>
          <w:highlight w:val="none"/>
          <w:lang w:eastAsia="zh-CN"/>
        </w:rPr>
        <w:t>（如有）</w:t>
      </w:r>
      <w:r>
        <w:rPr>
          <w:rFonts w:hint="eastAsia" w:ascii="宋体" w:hAnsi="宋体" w:cs="宋体"/>
          <w:sz w:val="24"/>
          <w:szCs w:val="24"/>
          <w:highlight w:val="none"/>
          <w:lang w:eastAsia="zh-CN"/>
        </w:rPr>
        <w:t>。</w:t>
      </w:r>
    </w:p>
    <w:p w14:paraId="1E34FDEC">
      <w:pPr>
        <w:spacing w:line="360" w:lineRule="auto"/>
        <w:ind w:firstLine="482"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注：（1）响应文件</w:t>
      </w:r>
      <w:r>
        <w:rPr>
          <w:rFonts w:hint="eastAsia" w:ascii="宋体" w:hAnsi="宋体" w:cs="宋体"/>
          <w:b/>
          <w:bCs/>
          <w:color w:val="FF0000"/>
          <w:sz w:val="24"/>
          <w:szCs w:val="24"/>
          <w:highlight w:val="none"/>
          <w:lang w:eastAsia="zh-CN"/>
        </w:rPr>
        <w:t>必须胶装</w:t>
      </w:r>
      <w:r>
        <w:rPr>
          <w:rFonts w:hint="eastAsia" w:ascii="宋体" w:hAnsi="宋体" w:cs="宋体"/>
          <w:b/>
          <w:bCs/>
          <w:sz w:val="24"/>
          <w:szCs w:val="24"/>
          <w:highlight w:val="none"/>
          <w:lang w:eastAsia="zh-CN"/>
        </w:rPr>
        <w:t>并在文件上明确注明正副本；</w:t>
      </w:r>
    </w:p>
    <w:p w14:paraId="18D68395">
      <w:pPr>
        <w:spacing w:line="360" w:lineRule="auto"/>
        <w:ind w:firstLine="480" w:firstLineChars="200"/>
        <w:jc w:val="both"/>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5.4 电子版文件须签章后扫描、按照要求命名，扫描件内容须与正本内容一致；</w:t>
      </w:r>
    </w:p>
    <w:p w14:paraId="54872DA0">
      <w:pP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cs="宋体"/>
          <w:b w:val="0"/>
          <w:bCs w:val="0"/>
          <w:sz w:val="24"/>
          <w:szCs w:val="24"/>
          <w:highlight w:val="none"/>
          <w:lang w:eastAsia="zh-CN"/>
        </w:rPr>
        <w:t>5.5 磋商文件获取过程中有任何疑问，请在工作时间（9:00-17:30，节假日休息）拨打电话17805602497；</w:t>
      </w:r>
    </w:p>
    <w:p w14:paraId="1DB872F7">
      <w:pP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eastAsia="zh-CN"/>
        </w:rPr>
        <w:t>6.响应文件开启时间和地点</w:t>
      </w:r>
    </w:p>
    <w:p w14:paraId="2F082D7C">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5 </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26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14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3</w:t>
      </w:r>
      <w:r>
        <w:rPr>
          <w:rFonts w:hint="eastAsia" w:ascii="宋体" w:hAnsi="宋体" w:cs="宋体"/>
          <w:spacing w:val="-1"/>
          <w:sz w:val="24"/>
          <w:szCs w:val="24"/>
          <w:highlight w:val="none"/>
          <w:lang w:eastAsia="zh-CN"/>
        </w:rPr>
        <w:t>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3848286C">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20E87BA1">
      <w:pPr>
        <w:spacing w:before="211" w:line="291" w:lineRule="auto"/>
        <w:ind w:right="228" w:firstLine="200"/>
        <w:jc w:val="both"/>
        <w:outlineLvl w:val="1"/>
        <w:rPr>
          <w:rFonts w:hint="eastAsia" w:ascii="宋体" w:hAnsi="宋体" w:cs="宋体"/>
          <w:b/>
          <w:spacing w:val="-1"/>
          <w:szCs w:val="28"/>
          <w:highlight w:val="none"/>
          <w:lang w:eastAsia="zh-CN"/>
        </w:rPr>
      </w:pPr>
      <w:r>
        <w:rPr>
          <w:rFonts w:hint="eastAsia" w:ascii="宋体" w:hAnsi="宋体" w:cs="宋体"/>
          <w:b/>
          <w:spacing w:val="-1"/>
          <w:szCs w:val="28"/>
          <w:highlight w:val="none"/>
          <w:lang w:eastAsia="zh-CN"/>
        </w:rPr>
        <w:t>7.响应文件提交截止时间</w:t>
      </w:r>
    </w:p>
    <w:p w14:paraId="5C659B4E">
      <w:pP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截止时间：20</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5</w:t>
      </w:r>
      <w:r>
        <w:rPr>
          <w:rFonts w:hint="eastAsia" w:ascii="宋体" w:hAnsi="宋体" w:cs="宋体"/>
          <w:spacing w:val="-1"/>
          <w:sz w:val="24"/>
          <w:szCs w:val="24"/>
          <w:highlight w:val="none"/>
          <w:lang w:eastAsia="zh-CN"/>
        </w:rPr>
        <w:t xml:space="preserve"> 月 </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日 1</w:t>
      </w:r>
      <w:r>
        <w:rPr>
          <w:rFonts w:hint="eastAsia" w:ascii="宋体" w:hAnsi="宋体" w:cs="宋体"/>
          <w:spacing w:val="-1"/>
          <w:sz w:val="24"/>
          <w:szCs w:val="24"/>
          <w:highlight w:val="none"/>
          <w:lang w:val="en-US" w:eastAsia="zh-CN"/>
        </w:rPr>
        <w:t>4</w:t>
      </w:r>
      <w:r>
        <w:rPr>
          <w:rFonts w:hint="eastAsia" w:ascii="宋体" w:hAnsi="宋体" w:cs="宋体"/>
          <w:spacing w:val="-1"/>
          <w:sz w:val="24"/>
          <w:szCs w:val="24"/>
          <w:highlight w:val="none"/>
          <w:lang w:eastAsia="zh-CN"/>
        </w:rPr>
        <w:t xml:space="preserve"> 时 </w:t>
      </w:r>
      <w:r>
        <w:rPr>
          <w:rFonts w:hint="eastAsia" w:ascii="宋体" w:hAnsi="宋体" w:cs="宋体"/>
          <w:spacing w:val="-1"/>
          <w:sz w:val="24"/>
          <w:szCs w:val="24"/>
          <w:highlight w:val="none"/>
          <w:lang w:val="en-US" w:eastAsia="zh-CN"/>
        </w:rPr>
        <w:t>3</w:t>
      </w:r>
      <w:r>
        <w:rPr>
          <w:rFonts w:hint="eastAsia" w:ascii="宋体" w:hAnsi="宋体" w:cs="宋体"/>
          <w:spacing w:val="-1"/>
          <w:sz w:val="24"/>
          <w:szCs w:val="24"/>
          <w:highlight w:val="none"/>
          <w:lang w:eastAsia="zh-CN"/>
        </w:rPr>
        <w:t>0 分。（北京时间）</w:t>
      </w:r>
    </w:p>
    <w:p w14:paraId="262D2313">
      <w:pP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2DB5DBA1">
      <w:pPr>
        <w:spacing w:before="211" w:line="36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352CECDA">
      <w:pPr>
        <w:ind w:firstLine="279" w:firstLineChars="100"/>
        <w:jc w:val="both"/>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32FB54A1">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（一）委托单位：定远县城乡市政工程有限公司水务分公司</w:t>
      </w:r>
    </w:p>
    <w:p w14:paraId="7D0EC6BE">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18AA5B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A5624"/>
    <w:rsid w:val="250D61B4"/>
    <w:rsid w:val="622A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2027</Words>
  <Characters>2493</Characters>
  <Lines>0</Lines>
  <Paragraphs>0</Paragraphs>
  <TotalTime>0</TotalTime>
  <ScaleCrop>false</ScaleCrop>
  <LinksUpToDate>false</LinksUpToDate>
  <CharactersWithSpaces>2628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2026-05-20T00:10:00Z</dcterms:created>
  <dc:creator>王小八</dc:creator>
  <cp:lastModifiedBy>王小八</cp:lastModifiedBy>
  <dcterms:modified xsi:type="dcterms:W3CDTF">2026-05-20T00:23:35Z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6C16CAA4ACC04690ACFBB918FAB0EC49_11</vt:lpwstr>
  </property>
  <property fmtid="{D5CDD505-2E9C-101B-9397-08002B2CF9AE}" pid="4" name="KSOTemplateDocerSaveRecord">
    <vt:lpwstr>eyJoZGlkIjoiNzFiOWNhN2E4ZGFjMWM5YzVhMmUzMjdiMGY1OTc1OGMiLCJ1c2VySWQiOiI3NDE3MzU1ODAifQ==</vt:lpwstr>
  </property>
</Properties>
</file>