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127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spacing w:val="-17"/>
          <w:w w:val="100"/>
          <w:sz w:val="32"/>
          <w:szCs w:val="32"/>
          <w:lang w:val="en-US" w:eastAsia="zh-CN"/>
        </w:rPr>
      </w:pPr>
      <w:bookmarkStart w:id="0" w:name="OLE_LINK3"/>
      <w:bookmarkStart w:id="1" w:name="OLE_LINK4"/>
      <w:r>
        <w:rPr>
          <w:rFonts w:hint="eastAsia" w:ascii="微软雅黑" w:hAnsi="微软雅黑" w:eastAsia="微软雅黑" w:cs="微软雅黑"/>
          <w:b/>
          <w:bCs/>
          <w:spacing w:val="-1"/>
          <w:w w:val="100"/>
          <w:sz w:val="32"/>
          <w:szCs w:val="32"/>
          <w:lang w:val="en-US" w:eastAsia="zh-CN"/>
        </w:rPr>
        <w:t>韭山水厂至西卅店街道供水工程劳务分包项目</w:t>
      </w:r>
    </w:p>
    <w:p w14:paraId="526BF9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spacing w:val="-1"/>
          <w:w w:val="1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"/>
          <w:w w:val="100"/>
          <w:sz w:val="32"/>
          <w:szCs w:val="32"/>
          <w:lang w:val="en-US" w:eastAsia="zh-CN"/>
        </w:rPr>
        <w:t>中标(成交)通知</w:t>
      </w:r>
    </w:p>
    <w:bookmarkEnd w:id="0"/>
    <w:bookmarkEnd w:id="1"/>
    <w:p w14:paraId="3EFCD16B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 w14:paraId="25B75E84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8"/>
          <w:szCs w:val="28"/>
        </w:rPr>
        <w:t>定远县鹏帆建筑劳务有限公司：</w:t>
      </w:r>
    </w:p>
    <w:p w14:paraId="63B09688">
      <w:pPr>
        <w:widowControl/>
        <w:shd w:val="clear" w:color="auto" w:fill="FFFFFF"/>
        <w:ind w:firstLine="560" w:firstLineChars="200"/>
        <w:jc w:val="both"/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</w:pPr>
      <w:bookmarkStart w:id="2" w:name="OLE_LINK2"/>
      <w:bookmarkEnd w:id="2"/>
      <w:bookmarkStart w:id="3" w:name="OLE_LINK1"/>
      <w:bookmarkEnd w:id="3"/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韭山水厂至西卅店街道供水工程劳务分包项目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（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标段编号：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AHLXZB-20260527-0005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）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于202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日经公开磋商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经磋商小组评审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采购人确认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确定你单位为中标供应商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中标费率为：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82.34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%。</w:t>
      </w:r>
    </w:p>
    <w:p w14:paraId="491E3A9F">
      <w:pPr>
        <w:widowControl/>
        <w:shd w:val="clear" w:color="auto" w:fill="FFFFFF"/>
        <w:ind w:firstLine="560" w:firstLineChars="200"/>
        <w:jc w:val="both"/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请你单位自本通知书发岀之日起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三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十个工作日内与采购人签订书面合同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无故逾期视为自动放弃成交资格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合同签订后两个工作日内安徽省招标投标信息网(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fldChar w:fldCharType="begin"/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instrText xml:space="preserve"> HYPERLINK "http://www.ahtba.org.cn" </w:instrTex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fldChar w:fldCharType="separate"/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www.ahtba.org.cn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fldChar w:fldCharType="end"/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)、安徽龙秀工程项目管理有限公司。(http://www.ahlongxiu.com/)公示。</w:t>
      </w:r>
    </w:p>
    <w:p w14:paraId="62B3C7D6">
      <w:pPr>
        <w:widowControl/>
        <w:shd w:val="clear" w:color="auto" w:fill="FFFFFF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</w:p>
    <w:p w14:paraId="5E45DC9B">
      <w:pPr>
        <w:widowControl/>
        <w:shd w:val="clear" w:color="auto" w:fill="FFFFFF"/>
        <w:jc w:val="righ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招标代理机构：安徽龙秀工程项目管理有限公司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 xml:space="preserve">      </w:t>
      </w:r>
    </w:p>
    <w:p w14:paraId="0B9915FC">
      <w:pPr>
        <w:widowControl/>
        <w:shd w:val="clear" w:color="auto" w:fill="FFFFFF"/>
        <w:jc w:val="center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联系人：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陈经理    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 xml:space="preserve"> </w:t>
      </w:r>
    </w:p>
    <w:p w14:paraId="7A9831FE">
      <w:pPr>
        <w:widowControl/>
        <w:shd w:val="clear" w:color="auto" w:fill="FFFFFF"/>
        <w:jc w:val="center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 xml:space="preserve">      电  话</w:t>
      </w:r>
      <w:bookmarkStart w:id="4" w:name="_GoBack"/>
      <w:bookmarkEnd w:id="4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17805602497</w:t>
      </w:r>
    </w:p>
    <w:p w14:paraId="65B10089">
      <w:pPr>
        <w:widowControl/>
        <w:shd w:val="clear" w:color="auto" w:fill="FFFFFF"/>
        <w:jc w:val="center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</w:t>
      </w:r>
    </w:p>
    <w:p w14:paraId="7CCB1133">
      <w:pPr>
        <w:widowControl/>
        <w:shd w:val="clear" w:color="auto" w:fill="FFFFFF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</w:p>
    <w:p w14:paraId="2AE85F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5AB"/>
    <w:rsid w:val="00171F44"/>
    <w:rsid w:val="00207CFE"/>
    <w:rsid w:val="005B2647"/>
    <w:rsid w:val="00A1633C"/>
    <w:rsid w:val="00D665AB"/>
    <w:rsid w:val="08787219"/>
    <w:rsid w:val="15EE4F48"/>
    <w:rsid w:val="184A56A0"/>
    <w:rsid w:val="1EF74C4F"/>
    <w:rsid w:val="229831C6"/>
    <w:rsid w:val="2C201C11"/>
    <w:rsid w:val="301D1535"/>
    <w:rsid w:val="322B245D"/>
    <w:rsid w:val="3587007C"/>
    <w:rsid w:val="38854B02"/>
    <w:rsid w:val="4C1D1189"/>
    <w:rsid w:val="4E8F480B"/>
    <w:rsid w:val="547365CD"/>
    <w:rsid w:val="57B70D20"/>
    <w:rsid w:val="58CC31F8"/>
    <w:rsid w:val="5E44322D"/>
    <w:rsid w:val="5F267369"/>
    <w:rsid w:val="62742944"/>
    <w:rsid w:val="64F52F1D"/>
    <w:rsid w:val="703C1057"/>
    <w:rsid w:val="7C1A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宋体" w:cs="Arial"/>
      <w:color w:val="000000"/>
      <w:kern w:val="0"/>
      <w:sz w:val="28"/>
      <w:szCs w:val="2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paragraph" w:customStyle="1" w:styleId="7">
    <w:name w:val="bodytex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15"/>
    <w:basedOn w:val="5"/>
    <w:qFormat/>
    <w:uiPriority w:val="0"/>
  </w:style>
  <w:style w:type="paragraph" w:customStyle="1" w:styleId="9">
    <w:name w:val="bodytex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16"/>
    <w:basedOn w:val="5"/>
    <w:qFormat/>
    <w:uiPriority w:val="0"/>
  </w:style>
  <w:style w:type="paragraph" w:customStyle="1" w:styleId="11">
    <w:name w:val="body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17"/>
    <w:basedOn w:val="5"/>
    <w:qFormat/>
    <w:uiPriority w:val="0"/>
  </w:style>
  <w:style w:type="character" w:customStyle="1" w:styleId="13">
    <w:name w:val="正文文本 Char"/>
    <w:basedOn w:val="5"/>
    <w:link w:val="2"/>
    <w:qFormat/>
    <w:uiPriority w:val="99"/>
    <w:rPr>
      <w:rFonts w:ascii="Arial" w:hAnsi="Arial" w:eastAsia="宋体" w:cs="Arial"/>
      <w:color w:val="00000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344</Characters>
  <Lines>3</Lines>
  <Paragraphs>1</Paragraphs>
  <TotalTime>4</TotalTime>
  <ScaleCrop>false</ScaleCrop>
  <LinksUpToDate>false</LinksUpToDate>
  <CharactersWithSpaces>379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2025-12-08T03:21:00Z</dcterms:created>
  <dc:creator>Administrator</dc:creator>
  <cp:lastModifiedBy>厌世。</cp:lastModifiedBy>
  <cp:lastPrinted>2026-01-26T08:32:00Z</cp:lastPrinted>
  <dcterms:modified xsi:type="dcterms:W3CDTF">2026-06-11T04:05:43Z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eyJoZGlkIjoiY2Q1N2Q1NDVmMDkyNDk3NjU1ZjE2MzlhNTlhMDVkZGQiLCJ1c2VySWQiOiI2NTUxNTUzMzcifQ==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4048AA6BD0B94CEB9C222DCAD01B0D7D_13</vt:lpwstr>
  </property>
</Properties>
</file>