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E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  <w:t>水厂至李王桥段供水工程劳务分包项目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AHLXZB-20260609-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0008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水厂至李王桥段供水工程劳务分包项目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定远县文武工程机械租赁有限公司  </w:t>
      </w:r>
    </w:p>
    <w:p w14:paraId="6F1A406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安徽昊翀建筑工程有限公司  </w:t>
      </w:r>
    </w:p>
    <w:p w14:paraId="53AB7737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定远曲峰建筑劳务有限公司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095B2E04"/>
    <w:rsid w:val="16F9333C"/>
    <w:rsid w:val="1906042C"/>
    <w:rsid w:val="19A62739"/>
    <w:rsid w:val="201D6D3F"/>
    <w:rsid w:val="23B86E5B"/>
    <w:rsid w:val="2E5D6696"/>
    <w:rsid w:val="35FD30E8"/>
    <w:rsid w:val="525A73D6"/>
    <w:rsid w:val="639C7274"/>
    <w:rsid w:val="650642CC"/>
    <w:rsid w:val="6C33142C"/>
    <w:rsid w:val="6F345978"/>
    <w:rsid w:val="7D5B2F79"/>
    <w:rsid w:val="7DBB77FD"/>
    <w:rsid w:val="7E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351</Characters>
  <Lines>2</Lines>
  <Paragraphs>1</Paragraphs>
  <TotalTime>2</TotalTime>
  <ScaleCrop>false</ScaleCrop>
  <LinksUpToDate>false</LinksUpToDate>
  <CharactersWithSpaces>363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厌世。</cp:lastModifiedBy>
  <cp:lastPrinted>2026-01-09T08:39:00Z</cp:lastPrinted>
  <dcterms:modified xsi:type="dcterms:W3CDTF">2026-06-17T11:16:20Z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eyJoZGlkIjoiY2Q1N2Q1NDVmMDkyNDk3NjU1ZjE2MzlhNTlhMDVkZGQiLCJ1c2VySWQiOiI2NTUxNTUzMzcifQ==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5ADFBF7F65DF4B69BCAC4B6A19C51A1F_13</vt:lpwstr>
  </property>
</Properties>
</file>