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50842">
      <w:pPr>
        <w:jc w:val="center"/>
        <w:outlineLvl w:val="1"/>
        <w:rPr>
          <w:rFonts w:hint="default" w:ascii="方正宋黑简体" w:hAnsi="宋体" w:eastAsia="等线" w:cs="黑体"/>
          <w:b/>
          <w:bCs/>
          <w:sz w:val="28"/>
          <w:szCs w:val="28"/>
          <w:highlight w:val="none"/>
          <w:lang w:val="en-US" w:eastAsia="zh-CN"/>
        </w:rPr>
      </w:pPr>
      <w:r>
        <w:rPr>
          <w:rFonts w:hint="eastAsia" w:ascii="宋体" w:hAnsi="宋体" w:cs="宋体"/>
          <w:b/>
          <w:color w:val="000000"/>
          <w:sz w:val="32"/>
          <w:szCs w:val="32"/>
          <w:highlight w:val="none"/>
          <w:lang w:val="en-US" w:eastAsia="zh-CN"/>
        </w:rPr>
        <w:t>询价公告</w:t>
      </w:r>
    </w:p>
    <w:p w14:paraId="7C91DFBB">
      <w:pPr>
        <w:widowControl/>
        <w:shd w:val="clear" w:color="auto" w:fill="FFFFFF"/>
        <w:spacing w:line="560" w:lineRule="exact"/>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一、采购项目名称及内容</w:t>
      </w:r>
    </w:p>
    <w:p w14:paraId="140D7A73">
      <w:pPr>
        <w:pStyle w:val="2"/>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1、项目编号：</w:t>
      </w:r>
      <w:r>
        <w:rPr>
          <w:rFonts w:hint="eastAsia" w:ascii="仿宋" w:hAnsi="仿宋" w:eastAsia="仿宋" w:cs="仿宋"/>
          <w:b/>
          <w:bCs/>
          <w:color w:val="000000" w:themeColor="text1"/>
          <w:highlight w:val="none"/>
          <w14:textFill>
            <w14:solidFill>
              <w14:schemeClr w14:val="tx1"/>
            </w14:solidFill>
          </w14:textFill>
        </w:rPr>
        <w:t>AHLXZB-20260703-0013</w:t>
      </w:r>
      <w:r>
        <w:rPr>
          <w:rFonts w:hint="eastAsia" w:ascii="仿宋" w:hAnsi="仿宋" w:eastAsia="仿宋" w:cs="仿宋"/>
          <w:color w:val="000000"/>
          <w:highlight w:val="none"/>
        </w:rPr>
        <w:t xml:space="preserve"> </w:t>
      </w:r>
      <w:r>
        <w:rPr>
          <w:rFonts w:hint="eastAsia" w:ascii="仿宋" w:hAnsi="仿宋" w:eastAsia="仿宋" w:cs="仿宋"/>
          <w:color w:val="000000"/>
          <w:highlight w:val="none"/>
        </w:rPr>
        <w:t xml:space="preserve">               </w:t>
      </w:r>
    </w:p>
    <w:p w14:paraId="50937447">
      <w:pPr>
        <w:pStyle w:val="2"/>
        <w:shd w:val="clear" w:color="auto" w:fill="FFFFFF"/>
        <w:spacing w:before="0" w:beforeAutospacing="0" w:after="0" w:afterAutospacing="0"/>
        <w:ind w:firstLine="240" w:firstLineChars="100"/>
        <w:rPr>
          <w:rFonts w:hint="eastAsia" w:ascii="仿宋" w:hAnsi="仿宋" w:eastAsia="仿宋" w:cs="仿宋"/>
          <w:color w:val="000000"/>
          <w:highlight w:val="none"/>
          <w:lang w:eastAsia="zh-CN"/>
        </w:rPr>
      </w:pPr>
      <w:r>
        <w:rPr>
          <w:rFonts w:hint="eastAsia" w:ascii="仿宋" w:hAnsi="仿宋" w:eastAsia="仿宋" w:cs="仿宋"/>
          <w:color w:val="000000"/>
          <w:highlight w:val="none"/>
        </w:rPr>
        <w:t>2、项目名称：</w:t>
      </w:r>
      <w:r>
        <w:rPr>
          <w:rFonts w:hint="eastAsia" w:ascii="仿宋" w:hAnsi="仿宋" w:eastAsia="仿宋" w:cs="仿宋"/>
          <w:color w:val="000000"/>
          <w:highlight w:val="none"/>
          <w:lang w:eastAsia="zh-CN"/>
        </w:rPr>
        <w:t>定远县第三水厂取水水泵耗材采购项目</w:t>
      </w:r>
    </w:p>
    <w:p w14:paraId="2403B89E">
      <w:pPr>
        <w:pStyle w:val="2"/>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3、项目单位：</w:t>
      </w:r>
      <w:r>
        <w:rPr>
          <w:rFonts w:hint="eastAsia" w:ascii="仿宋" w:hAnsi="仿宋" w:eastAsia="仿宋" w:cs="仿宋"/>
          <w:color w:val="000000"/>
          <w:highlight w:val="none"/>
        </w:rPr>
        <w:t>定远县城乡水务投资建设有限公司</w:t>
      </w:r>
    </w:p>
    <w:p w14:paraId="7972D5AE">
      <w:pPr>
        <w:pStyle w:val="2"/>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4、资金来源：</w:t>
      </w:r>
      <w:r>
        <w:rPr>
          <w:rFonts w:hint="eastAsia" w:ascii="仿宋" w:hAnsi="仿宋" w:eastAsia="仿宋" w:cs="仿宋"/>
          <w:color w:val="000000"/>
          <w:highlight w:val="none"/>
        </w:rPr>
        <w:t>自筹资金</w:t>
      </w:r>
    </w:p>
    <w:p w14:paraId="407934E4">
      <w:pPr>
        <w:pStyle w:val="2"/>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5、项目预算：</w:t>
      </w:r>
      <w:r>
        <w:rPr>
          <w:rFonts w:hint="eastAsia" w:ascii="仿宋" w:hAnsi="仿宋" w:eastAsia="仿宋" w:cs="仿宋"/>
          <w:b/>
          <w:bCs/>
          <w:color w:val="000000" w:themeColor="text1"/>
          <w:highlight w:val="none"/>
          <w:lang w:val="en-US" w:eastAsia="zh-CN"/>
          <w14:textFill>
            <w14:solidFill>
              <w14:schemeClr w14:val="tx1"/>
            </w14:solidFill>
          </w14:textFill>
        </w:rPr>
        <w:t>6</w:t>
      </w:r>
      <w:r>
        <w:rPr>
          <w:rFonts w:hint="eastAsia" w:ascii="仿宋" w:hAnsi="仿宋" w:eastAsia="仿宋" w:cs="仿宋"/>
          <w:b/>
          <w:bCs/>
          <w:color w:val="000000" w:themeColor="text1"/>
          <w:highlight w:val="none"/>
          <w14:textFill>
            <w14:solidFill>
              <w14:schemeClr w14:val="tx1"/>
            </w14:solidFill>
          </w14:textFill>
        </w:rPr>
        <w:t>万元</w:t>
      </w:r>
    </w:p>
    <w:p w14:paraId="5827D35A">
      <w:pPr>
        <w:pStyle w:val="2"/>
        <w:shd w:val="clear" w:color="auto" w:fill="FFFFFF"/>
        <w:spacing w:before="0" w:beforeAutospacing="0" w:after="0" w:afterAutospacing="0"/>
        <w:ind w:firstLine="240" w:firstLineChars="100"/>
        <w:rPr>
          <w:rFonts w:hint="eastAsia" w:ascii="仿宋" w:hAnsi="仿宋" w:eastAsia="仿宋" w:cs="仿宋"/>
          <w:color w:val="000000"/>
          <w:highlight w:val="none"/>
          <w:lang w:val="en-US" w:eastAsia="zh-CN"/>
        </w:rPr>
      </w:pPr>
      <w:r>
        <w:rPr>
          <w:rFonts w:hint="eastAsia" w:ascii="仿宋" w:hAnsi="仿宋" w:eastAsia="仿宋" w:cs="仿宋"/>
          <w:color w:val="000000"/>
          <w:highlight w:val="none"/>
        </w:rPr>
        <w:t>6、采购内容：</w:t>
      </w:r>
      <w:r>
        <w:rPr>
          <w:rFonts w:hint="eastAsia" w:ascii="仿宋" w:hAnsi="仿宋" w:eastAsia="仿宋" w:cs="仿宋"/>
          <w:color w:val="000000"/>
          <w:highlight w:val="none"/>
        </w:rPr>
        <w:t>为第三水厂江巷取水泵房3台水泵配备轴套、轴承、填料、联轴器等耗材</w:t>
      </w:r>
      <w:r>
        <w:rPr>
          <w:rFonts w:hint="eastAsia" w:ascii="仿宋" w:hAnsi="仿宋" w:eastAsia="仿宋" w:cs="仿宋"/>
          <w:color w:val="000000"/>
          <w:highlight w:val="none"/>
          <w:lang w:eastAsia="zh-CN"/>
        </w:rPr>
        <w:t>。</w:t>
      </w:r>
    </w:p>
    <w:p w14:paraId="0171A02C">
      <w:pPr>
        <w:pStyle w:val="2"/>
        <w:shd w:val="clear" w:color="auto" w:fill="FFFFFF"/>
        <w:spacing w:before="0" w:beforeAutospacing="0" w:after="0" w:afterAutospacing="0"/>
        <w:ind w:firstLine="240" w:firstLineChars="100"/>
        <w:rPr>
          <w:rFonts w:hint="eastAsia" w:ascii="仿宋" w:hAnsi="仿宋" w:eastAsia="仿宋" w:cs="仿宋"/>
          <w:color w:val="000000"/>
          <w:highlight w:val="none"/>
          <w:lang w:eastAsia="zh-CN"/>
        </w:rPr>
      </w:pPr>
      <w:r>
        <w:rPr>
          <w:rFonts w:hint="eastAsia" w:ascii="仿宋" w:hAnsi="仿宋" w:eastAsia="仿宋" w:cs="仿宋"/>
          <w:color w:val="000000"/>
          <w:highlight w:val="none"/>
        </w:rPr>
        <w:t>7、供货期限：接采购人通知后15日历天内交付至采购人指定地点</w:t>
      </w:r>
      <w:r>
        <w:rPr>
          <w:rFonts w:hint="eastAsia" w:ascii="仿宋" w:hAnsi="仿宋" w:eastAsia="仿宋" w:cs="仿宋"/>
          <w:color w:val="000000"/>
          <w:highlight w:val="none"/>
          <w:lang w:eastAsia="zh-CN"/>
        </w:rPr>
        <w:t>。</w:t>
      </w:r>
    </w:p>
    <w:p w14:paraId="2FE0A5D2">
      <w:pPr>
        <w:pStyle w:val="2"/>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 xml:space="preserve">8、标段（包别）划分：一个标段                  </w:t>
      </w:r>
    </w:p>
    <w:p w14:paraId="206B761F">
      <w:pPr>
        <w:widowControl/>
        <w:shd w:val="clear" w:color="auto" w:fill="FFFFFF"/>
        <w:spacing w:line="560" w:lineRule="exact"/>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二、投标人资格</w:t>
      </w:r>
    </w:p>
    <w:p w14:paraId="11800F5A">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1、符合《政府采购法》第二十二条要求；</w:t>
      </w:r>
    </w:p>
    <w:p w14:paraId="255CC5A0">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rPr>
        <w:t>2</w:t>
      </w:r>
      <w:r>
        <w:rPr>
          <w:rFonts w:hint="eastAsia" w:ascii="仿宋" w:hAnsi="仿宋" w:eastAsia="仿宋" w:cs="仿宋"/>
          <w:color w:val="000000"/>
          <w:highlight w:val="none"/>
          <w:lang w:val="zh-CN"/>
        </w:rPr>
        <w:t>、供应商存在以下不良信用记录情形之一的，不得推荐为中标候选供应商，不得确定为中标供应商：</w:t>
      </w:r>
    </w:p>
    <w:p w14:paraId="36AF4351">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(1）供应商被人民法院列入失信被执行人的；</w:t>
      </w:r>
    </w:p>
    <w:p w14:paraId="79158F85">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(2）供应商或其法定代表人或拟派项目经理（项目负责人）被人民检察院列入行贿犯罪档案的；</w:t>
      </w:r>
    </w:p>
    <w:p w14:paraId="208F3BB8">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(3）供应商被工商行政管理部门列入企业经营异常名录的；</w:t>
      </w:r>
    </w:p>
    <w:p w14:paraId="58476871">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(4）供应商被税务部门列入重大税收违法案件当事人名单的；</w:t>
      </w:r>
    </w:p>
    <w:p w14:paraId="035A345C">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(5）供应商被政府采购监管部门列入政府采购严重违法失信行为记录名单的。</w:t>
      </w:r>
    </w:p>
    <w:p w14:paraId="517CA32A">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3、具有本次采购项目的服务能力；</w:t>
      </w:r>
    </w:p>
    <w:p w14:paraId="01A34880">
      <w:pPr>
        <w:pStyle w:val="2"/>
        <w:shd w:val="clear" w:color="auto" w:fill="FFFFFF"/>
        <w:spacing w:before="0" w:beforeAutospacing="0" w:after="0" w:afterAutospacing="0" w:line="360" w:lineRule="auto"/>
        <w:ind w:firstLine="480" w:firstLineChars="200"/>
        <w:jc w:val="both"/>
        <w:rPr>
          <w:rFonts w:hint="eastAsia" w:ascii="仿宋" w:hAnsi="仿宋" w:eastAsia="仿宋" w:cs="仿宋"/>
          <w:color w:val="000000"/>
          <w:highlight w:val="none"/>
          <w:lang w:eastAsia="zh-CN"/>
        </w:rPr>
      </w:pPr>
      <w:r>
        <w:rPr>
          <w:rFonts w:hint="eastAsia" w:ascii="仿宋" w:hAnsi="仿宋" w:eastAsia="仿宋" w:cs="仿宋"/>
          <w:color w:val="000000"/>
          <w:highlight w:val="none"/>
        </w:rPr>
        <w:t>4、投标人须具备独立法人资格和营业执照</w:t>
      </w:r>
      <w:r>
        <w:rPr>
          <w:rFonts w:hint="eastAsia" w:ascii="仿宋" w:hAnsi="仿宋" w:eastAsia="仿宋" w:cs="仿宋"/>
          <w:color w:val="000000"/>
          <w:highlight w:val="none"/>
          <w:lang w:eastAsia="zh-CN"/>
        </w:rPr>
        <w:t>；</w:t>
      </w:r>
    </w:p>
    <w:p w14:paraId="73F124FA">
      <w:pPr>
        <w:spacing w:line="360" w:lineRule="auto"/>
        <w:ind w:firstLine="480" w:firstLineChars="200"/>
        <w:rPr>
          <w:rFonts w:hint="eastAsia" w:ascii="仿宋" w:hAnsi="仿宋" w:eastAsia="仿宋" w:cs="仿宋"/>
          <w:color w:val="0000FF"/>
          <w:kern w:val="0"/>
          <w:sz w:val="24"/>
          <w:szCs w:val="24"/>
          <w:highlight w:val="none"/>
          <w:lang w:eastAsia="zh-CN"/>
        </w:rPr>
      </w:pPr>
      <w:r>
        <w:rPr>
          <w:rFonts w:hint="eastAsia" w:ascii="仿宋" w:hAnsi="仿宋" w:eastAsia="仿宋" w:cs="仿宋"/>
          <w:color w:val="000000"/>
          <w:kern w:val="0"/>
          <w:sz w:val="24"/>
          <w:szCs w:val="24"/>
          <w:highlight w:val="none"/>
        </w:rPr>
        <w:t>5、</w:t>
      </w:r>
      <w:r>
        <w:rPr>
          <w:rFonts w:hint="eastAsia" w:ascii="仿宋" w:hAnsi="仿宋" w:eastAsia="仿宋" w:cs="仿宋"/>
          <w:color w:val="000000"/>
          <w:kern w:val="0"/>
          <w:sz w:val="24"/>
          <w:szCs w:val="24"/>
          <w:highlight w:val="none"/>
        </w:rPr>
        <w:t>项目负责人资格要求：</w:t>
      </w:r>
      <w:r>
        <w:rPr>
          <w:rFonts w:hint="eastAsia" w:ascii="仿宋" w:hAnsi="仿宋" w:eastAsia="仿宋" w:cs="仿宋"/>
          <w:color w:val="000000"/>
          <w:kern w:val="0"/>
          <w:sz w:val="24"/>
          <w:szCs w:val="24"/>
          <w:highlight w:val="none"/>
          <w:lang w:val="en-US" w:eastAsia="zh-CN"/>
        </w:rPr>
        <w:t>无。</w:t>
      </w:r>
    </w:p>
    <w:p w14:paraId="2208DD40">
      <w:pPr>
        <w:pStyle w:val="2"/>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6、本项目不接受联合体参与投标。</w:t>
      </w:r>
    </w:p>
    <w:p w14:paraId="540E496B">
      <w:pPr>
        <w:widowControl/>
        <w:shd w:val="clear" w:color="auto" w:fill="FFFFFF"/>
        <w:spacing w:line="360" w:lineRule="auto"/>
        <w:ind w:firstLine="643"/>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三、响应文件获取</w:t>
      </w:r>
    </w:p>
    <w:p w14:paraId="76906317">
      <w:pPr>
        <w:widowControl/>
        <w:shd w:val="clear" w:color="auto" w:fill="FFFFFF"/>
        <w:spacing w:line="360" w:lineRule="auto"/>
        <w:ind w:firstLine="960" w:firstLineChars="4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1、</w:t>
      </w:r>
      <w:r>
        <w:rPr>
          <w:rFonts w:ascii="仿宋" w:hAnsi="仿宋" w:eastAsia="仿宋" w:cs="仿宋"/>
          <w:color w:val="000000"/>
          <w:sz w:val="24"/>
          <w:szCs w:val="24"/>
          <w:highlight w:val="none"/>
        </w:rPr>
        <w:t>获取时间：</w:t>
      </w:r>
      <w:r>
        <w:rPr>
          <w:rFonts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6</w:t>
      </w:r>
      <w:r>
        <w:rPr>
          <w:rFonts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7</w:t>
      </w:r>
      <w:r>
        <w:rPr>
          <w:rFonts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8</w:t>
      </w:r>
      <w:r>
        <w:rPr>
          <w:rFonts w:ascii="仿宋" w:hAnsi="仿宋" w:eastAsia="仿宋" w:cs="仿宋"/>
          <w:color w:val="000000"/>
          <w:sz w:val="24"/>
          <w:szCs w:val="24"/>
          <w:highlight w:val="none"/>
        </w:rPr>
        <w:t>日至202</w:t>
      </w:r>
      <w:r>
        <w:rPr>
          <w:rFonts w:hint="eastAsia" w:ascii="仿宋" w:hAnsi="仿宋" w:eastAsia="仿宋" w:cs="仿宋"/>
          <w:color w:val="000000"/>
          <w:sz w:val="24"/>
          <w:szCs w:val="24"/>
          <w:highlight w:val="none"/>
          <w:lang w:val="en-US" w:eastAsia="zh-CN"/>
        </w:rPr>
        <w:t>6</w:t>
      </w:r>
      <w:r>
        <w:rPr>
          <w:rFonts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7</w:t>
      </w:r>
      <w:r>
        <w:rPr>
          <w:rFonts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20</w:t>
      </w:r>
      <w:r>
        <w:rPr>
          <w:rFonts w:ascii="仿宋" w:hAnsi="仿宋" w:eastAsia="仿宋" w:cs="仿宋"/>
          <w:color w:val="000000"/>
          <w:sz w:val="24"/>
          <w:szCs w:val="24"/>
          <w:highlight w:val="none"/>
        </w:rPr>
        <w:t>日</w:t>
      </w:r>
      <w:r>
        <w:rPr>
          <w:rFonts w:hint="eastAsia" w:ascii="仿宋" w:hAnsi="仿宋" w:eastAsia="仿宋" w:cs="仿宋"/>
          <w:color w:val="000000"/>
          <w:sz w:val="24"/>
          <w:szCs w:val="24"/>
          <w:highlight w:val="none"/>
          <w:lang w:val="en-US" w:eastAsia="zh-CN"/>
        </w:rPr>
        <w:t>14</w:t>
      </w:r>
      <w:r>
        <w:rPr>
          <w:rFonts w:ascii="仿宋" w:hAnsi="仿宋" w:eastAsia="仿宋" w:cs="仿宋"/>
          <w:color w:val="000000"/>
          <w:sz w:val="24"/>
          <w:szCs w:val="24"/>
          <w:highlight w:val="none"/>
        </w:rPr>
        <w:t>时</w:t>
      </w:r>
      <w:r>
        <w:rPr>
          <w:rFonts w:hint="eastAsia" w:ascii="仿宋" w:hAnsi="仿宋" w:eastAsia="仿宋" w:cs="仿宋"/>
          <w:color w:val="000000"/>
          <w:sz w:val="24"/>
          <w:szCs w:val="24"/>
          <w:highlight w:val="none"/>
          <w:lang w:val="en-US" w:eastAsia="zh-CN"/>
        </w:rPr>
        <w:t>3</w:t>
      </w:r>
      <w:r>
        <w:rPr>
          <w:rFonts w:ascii="仿宋" w:hAnsi="仿宋" w:eastAsia="仿宋" w:cs="仿宋"/>
          <w:color w:val="000000"/>
          <w:sz w:val="24"/>
          <w:szCs w:val="24"/>
          <w:highlight w:val="none"/>
        </w:rPr>
        <w:t>0分</w:t>
      </w:r>
    </w:p>
    <w:p w14:paraId="27695F5E">
      <w:pPr>
        <w:widowControl/>
        <w:shd w:val="clear" w:color="auto" w:fill="FFFFFF"/>
        <w:spacing w:line="360" w:lineRule="auto"/>
        <w:ind w:firstLine="960" w:firstLineChars="4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ascii="仿宋" w:hAnsi="仿宋" w:eastAsia="仿宋" w:cs="仿宋"/>
          <w:color w:val="000000"/>
          <w:sz w:val="24"/>
          <w:szCs w:val="24"/>
          <w:highlight w:val="none"/>
        </w:rPr>
        <w:t>、获取方式：凡有意参加</w:t>
      </w:r>
      <w:r>
        <w:rPr>
          <w:rFonts w:hint="eastAsia" w:ascii="仿宋" w:hAnsi="仿宋" w:eastAsia="仿宋" w:cs="仿宋"/>
          <w:color w:val="000000"/>
          <w:sz w:val="24"/>
          <w:szCs w:val="24"/>
          <w:highlight w:val="none"/>
        </w:rPr>
        <w:t>的供应商</w:t>
      </w:r>
      <w:r>
        <w:rPr>
          <w:rFonts w:ascii="仿宋" w:hAnsi="仿宋" w:eastAsia="仿宋" w:cs="仿宋"/>
          <w:color w:val="000000"/>
          <w:sz w:val="24"/>
          <w:szCs w:val="24"/>
          <w:highlight w:val="none"/>
        </w:rPr>
        <w:t>，</w:t>
      </w:r>
      <w:r>
        <w:rPr>
          <w:rFonts w:hint="eastAsia" w:ascii="仿宋" w:hAnsi="仿宋" w:eastAsia="仿宋" w:cs="仿宋"/>
          <w:color w:val="000000"/>
          <w:sz w:val="24"/>
          <w:szCs w:val="24"/>
          <w:highlight w:val="none"/>
        </w:rPr>
        <w:t>可</w:t>
      </w:r>
      <w:r>
        <w:rPr>
          <w:rFonts w:ascii="仿宋" w:hAnsi="仿宋" w:eastAsia="仿宋" w:cs="仿宋"/>
          <w:color w:val="000000"/>
          <w:sz w:val="24"/>
          <w:szCs w:val="24"/>
          <w:highlight w:val="none"/>
        </w:rPr>
        <w:t>在第4.1款规定时间内登录“安徽省招标投标信息网”（http://www.ahtba.org.cn/）、安徽龙秀工程项目管理有限公司（http://www.ahlongxiu.com/）报名并下载采购文件。</w:t>
      </w:r>
    </w:p>
    <w:p w14:paraId="3D2D70F9">
      <w:pPr>
        <w:pStyle w:val="2"/>
        <w:snapToGrid w:val="0"/>
        <w:ind w:firstLine="960" w:firstLineChars="400"/>
        <w:jc w:val="both"/>
        <w:rPr>
          <w:rFonts w:ascii="仿宋" w:hAnsi="仿宋" w:eastAsia="仿宋" w:cs="仿宋"/>
          <w:color w:val="000000"/>
          <w:highlight w:val="none"/>
        </w:rPr>
      </w:pPr>
      <w:r>
        <w:rPr>
          <w:rFonts w:hint="eastAsia" w:ascii="仿宋" w:hAnsi="仿宋" w:eastAsia="仿宋" w:cs="仿宋"/>
          <w:color w:val="000000"/>
          <w:highlight w:val="none"/>
        </w:rPr>
        <w:t>3、</w:t>
      </w:r>
      <w:r>
        <w:rPr>
          <w:rFonts w:hint="eastAsia" w:ascii="仿宋" w:hAnsi="仿宋" w:eastAsia="仿宋" w:cs="仿宋"/>
          <w:color w:val="000000"/>
          <w:highlight w:val="none"/>
        </w:rPr>
        <w:t>采购文件发售费用</w:t>
      </w:r>
      <w:r>
        <w:rPr>
          <w:rFonts w:hint="eastAsia" w:ascii="仿宋" w:hAnsi="仿宋" w:eastAsia="仿宋" w:cs="仿宋"/>
          <w:color w:val="000000"/>
          <w:highlight w:val="none"/>
          <w:lang w:val="en-US" w:eastAsia="zh-CN"/>
        </w:rPr>
        <w:t>0</w:t>
      </w:r>
      <w:r>
        <w:rPr>
          <w:rFonts w:hint="eastAsia" w:ascii="仿宋" w:hAnsi="仿宋" w:eastAsia="仿宋" w:cs="仿宋"/>
          <w:color w:val="000000"/>
          <w:highlight w:val="none"/>
        </w:rPr>
        <w:t>元/包段，报名费用：</w:t>
      </w:r>
      <w:r>
        <w:rPr>
          <w:rFonts w:ascii="仿宋" w:hAnsi="仿宋" w:eastAsia="仿宋" w:cs="仿宋"/>
          <w:color w:val="000000"/>
          <w:highlight w:val="none"/>
        </w:rPr>
        <w:t>0元。</w:t>
      </w:r>
      <w:r>
        <w:rPr>
          <w:rFonts w:ascii="仿宋" w:hAnsi="仿宋" w:eastAsia="仿宋" w:cs="仿宋"/>
          <w:color w:val="000000"/>
          <w:highlight w:val="none"/>
        </w:rPr>
        <w:t>（无</w:t>
      </w:r>
      <w:r>
        <w:rPr>
          <w:rFonts w:ascii="仿宋" w:hAnsi="仿宋" w:eastAsia="仿宋" w:cs="仿宋"/>
          <w:color w:val="000000"/>
          <w:highlight w:val="none"/>
        </w:rPr>
        <w:t>论中标与否均不退还）</w:t>
      </w:r>
    </w:p>
    <w:p w14:paraId="05CF53EE">
      <w:pPr>
        <w:rPr>
          <w:highlight w:val="none"/>
        </w:rPr>
      </w:pPr>
    </w:p>
    <w:p w14:paraId="728A32FA">
      <w:pPr>
        <w:widowControl/>
        <w:shd w:val="clear" w:color="auto" w:fill="FFFFFF"/>
        <w:spacing w:line="360" w:lineRule="auto"/>
        <w:ind w:firstLine="643"/>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四、响应文件提交时间、截止时间及地点</w:t>
      </w:r>
    </w:p>
    <w:p w14:paraId="70867349">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w:t>
      </w:r>
      <w:r>
        <w:rPr>
          <w:rFonts w:hint="eastAsia" w:ascii="仿宋" w:hAnsi="仿宋" w:eastAsia="仿宋" w:cs="仿宋"/>
          <w:b w:val="0"/>
          <w:bCs w:val="0"/>
          <w:color w:val="000000"/>
          <w:kern w:val="0"/>
          <w:sz w:val="24"/>
          <w:szCs w:val="24"/>
          <w:highlight w:val="none"/>
        </w:rPr>
        <w:t>响应</w:t>
      </w:r>
      <w:r>
        <w:rPr>
          <w:rFonts w:hint="eastAsia" w:ascii="仿宋" w:hAnsi="仿宋" w:eastAsia="仿宋" w:cs="仿宋"/>
          <w:color w:val="auto"/>
          <w:kern w:val="0"/>
          <w:sz w:val="24"/>
          <w:szCs w:val="24"/>
          <w:highlight w:val="none"/>
        </w:rPr>
        <w:t>文件递交</w:t>
      </w:r>
      <w:r>
        <w:rPr>
          <w:rFonts w:hint="eastAsia" w:ascii="仿宋" w:hAnsi="仿宋" w:eastAsia="仿宋" w:cs="仿宋"/>
          <w:color w:val="auto"/>
          <w:kern w:val="0"/>
          <w:sz w:val="24"/>
          <w:szCs w:val="24"/>
          <w:highlight w:val="none"/>
          <w:lang w:val="en-US" w:eastAsia="zh-CN"/>
        </w:rPr>
        <w:t>截止</w:t>
      </w:r>
      <w:r>
        <w:rPr>
          <w:rFonts w:hint="eastAsia" w:ascii="仿宋" w:hAnsi="仿宋" w:eastAsia="仿宋" w:cs="仿宋"/>
          <w:color w:val="auto"/>
          <w:kern w:val="0"/>
          <w:sz w:val="24"/>
          <w:szCs w:val="24"/>
          <w:highlight w:val="none"/>
        </w:rPr>
        <w:t>时间</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0000FF"/>
          <w:kern w:val="0"/>
          <w:sz w:val="24"/>
          <w:szCs w:val="24"/>
          <w:highlight w:val="none"/>
          <w:u w:val="single"/>
        </w:rPr>
        <w:t>202</w:t>
      </w:r>
      <w:r>
        <w:rPr>
          <w:rFonts w:hint="eastAsia" w:ascii="仿宋" w:hAnsi="仿宋" w:eastAsia="仿宋" w:cs="仿宋"/>
          <w:color w:val="0000FF"/>
          <w:kern w:val="0"/>
          <w:sz w:val="24"/>
          <w:szCs w:val="24"/>
          <w:highlight w:val="none"/>
          <w:u w:val="single"/>
          <w:lang w:val="en-US" w:eastAsia="zh-CN"/>
        </w:rPr>
        <w:t>6</w:t>
      </w:r>
      <w:r>
        <w:rPr>
          <w:rFonts w:hint="eastAsia" w:ascii="仿宋" w:hAnsi="仿宋" w:eastAsia="仿宋" w:cs="仿宋"/>
          <w:color w:val="0000FF"/>
          <w:kern w:val="0"/>
          <w:sz w:val="24"/>
          <w:szCs w:val="24"/>
          <w:highlight w:val="none"/>
          <w:u w:val="single"/>
        </w:rPr>
        <w:t xml:space="preserve">年 </w:t>
      </w:r>
      <w:r>
        <w:rPr>
          <w:rFonts w:hint="eastAsia" w:ascii="仿宋" w:hAnsi="仿宋" w:eastAsia="仿宋" w:cs="仿宋"/>
          <w:color w:val="0000FF"/>
          <w:kern w:val="0"/>
          <w:sz w:val="24"/>
          <w:szCs w:val="24"/>
          <w:highlight w:val="none"/>
          <w:u w:val="single"/>
          <w:lang w:val="en-US" w:eastAsia="zh-CN"/>
        </w:rPr>
        <w:t>7</w:t>
      </w:r>
      <w:r>
        <w:rPr>
          <w:rFonts w:hint="eastAsia" w:ascii="仿宋" w:hAnsi="仿宋" w:eastAsia="仿宋" w:cs="仿宋"/>
          <w:color w:val="0000FF"/>
          <w:kern w:val="0"/>
          <w:sz w:val="24"/>
          <w:szCs w:val="24"/>
          <w:highlight w:val="none"/>
          <w:u w:val="single"/>
        </w:rPr>
        <w:t>月</w:t>
      </w:r>
      <w:r>
        <w:rPr>
          <w:rFonts w:hint="eastAsia" w:ascii="仿宋" w:hAnsi="仿宋" w:eastAsia="仿宋" w:cs="仿宋"/>
          <w:color w:val="0000FF"/>
          <w:kern w:val="0"/>
          <w:sz w:val="24"/>
          <w:szCs w:val="24"/>
          <w:highlight w:val="none"/>
          <w:u w:val="single"/>
          <w:lang w:val="en-US" w:eastAsia="zh-CN"/>
        </w:rPr>
        <w:t>20</w:t>
      </w:r>
      <w:r>
        <w:rPr>
          <w:rFonts w:hint="eastAsia" w:ascii="仿宋" w:hAnsi="仿宋" w:eastAsia="仿宋" w:cs="仿宋"/>
          <w:color w:val="0000FF"/>
          <w:kern w:val="0"/>
          <w:sz w:val="24"/>
          <w:szCs w:val="24"/>
          <w:highlight w:val="none"/>
          <w:u w:val="single"/>
        </w:rPr>
        <w:t>日</w:t>
      </w:r>
      <w:r>
        <w:rPr>
          <w:rFonts w:hint="eastAsia" w:ascii="仿宋" w:hAnsi="仿宋" w:eastAsia="仿宋" w:cs="仿宋"/>
          <w:color w:val="0000FF"/>
          <w:kern w:val="0"/>
          <w:sz w:val="24"/>
          <w:szCs w:val="24"/>
          <w:highlight w:val="none"/>
          <w:u w:val="single"/>
          <w:lang w:val="en-US" w:eastAsia="zh-CN"/>
        </w:rPr>
        <w:t>14</w:t>
      </w:r>
      <w:r>
        <w:rPr>
          <w:rFonts w:hint="eastAsia" w:ascii="仿宋" w:hAnsi="仿宋" w:eastAsia="仿宋" w:cs="仿宋"/>
          <w:color w:val="0000FF"/>
          <w:kern w:val="0"/>
          <w:sz w:val="24"/>
          <w:szCs w:val="24"/>
          <w:highlight w:val="none"/>
          <w:u w:val="single"/>
        </w:rPr>
        <w:t xml:space="preserve"> 时</w:t>
      </w:r>
      <w:r>
        <w:rPr>
          <w:rFonts w:hint="eastAsia" w:ascii="仿宋" w:hAnsi="仿宋" w:eastAsia="仿宋" w:cs="仿宋"/>
          <w:color w:val="0000FF"/>
          <w:kern w:val="0"/>
          <w:sz w:val="24"/>
          <w:szCs w:val="24"/>
          <w:highlight w:val="none"/>
          <w:u w:val="single"/>
          <w:lang w:val="en-US" w:eastAsia="zh-CN"/>
        </w:rPr>
        <w:t>3</w:t>
      </w:r>
      <w:r>
        <w:rPr>
          <w:rFonts w:hint="eastAsia" w:ascii="仿宋" w:hAnsi="仿宋" w:eastAsia="仿宋" w:cs="仿宋"/>
          <w:color w:val="0000FF"/>
          <w:kern w:val="0"/>
          <w:sz w:val="24"/>
          <w:szCs w:val="24"/>
          <w:highlight w:val="none"/>
          <w:u w:val="single"/>
        </w:rPr>
        <w:t>0分</w:t>
      </w:r>
      <w:r>
        <w:rPr>
          <w:rFonts w:hint="eastAsia" w:ascii="仿宋" w:hAnsi="仿宋" w:eastAsia="仿宋" w:cs="仿宋"/>
          <w:color w:val="000000"/>
          <w:kern w:val="0"/>
          <w:sz w:val="24"/>
          <w:szCs w:val="24"/>
          <w:highlight w:val="none"/>
        </w:rPr>
        <w:t>。</w:t>
      </w:r>
    </w:p>
    <w:p w14:paraId="3628D77C">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w:t>
      </w:r>
      <w:r>
        <w:rPr>
          <w:rFonts w:ascii="仿宋" w:hAnsi="仿宋" w:eastAsia="仿宋" w:cs="仿宋"/>
          <w:color w:val="000000"/>
          <w:kern w:val="0"/>
          <w:sz w:val="24"/>
          <w:szCs w:val="24"/>
          <w:highlight w:val="none"/>
        </w:rPr>
        <w:t>响应文件递交地点：送至（或邮寄至）安徽省合肥市包河区徽州大道4872号金融港中心A3栋606室安徽龙秀工程项目管理有限公司</w:t>
      </w:r>
    </w:p>
    <w:p w14:paraId="10EFF4EF">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3</w:t>
      </w:r>
      <w:r>
        <w:rPr>
          <w:rFonts w:hint="eastAsia" w:ascii="仿宋" w:hAnsi="仿宋" w:eastAsia="仿宋" w:cs="仿宋"/>
          <w:color w:val="000000"/>
          <w:kern w:val="0"/>
          <w:sz w:val="24"/>
          <w:szCs w:val="24"/>
          <w:highlight w:val="none"/>
        </w:rPr>
        <w:t>、投标文件递交的截止时间同开标时间。</w:t>
      </w:r>
    </w:p>
    <w:p w14:paraId="62C8F65D">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4</w:t>
      </w:r>
      <w:r>
        <w:rPr>
          <w:rFonts w:hint="eastAsia" w:ascii="仿宋" w:hAnsi="仿宋" w:eastAsia="仿宋" w:cs="仿宋"/>
          <w:color w:val="000000"/>
          <w:kern w:val="0"/>
          <w:sz w:val="24"/>
          <w:szCs w:val="24"/>
          <w:highlight w:val="none"/>
        </w:rPr>
        <w:t>、</w:t>
      </w:r>
      <w:bookmarkStart w:id="0" w:name="_Toc20088"/>
      <w:bookmarkStart w:id="1" w:name="_Toc20322"/>
      <w:bookmarkStart w:id="2" w:name="_Toc9687"/>
      <w:bookmarkStart w:id="3" w:name="_Toc21671"/>
      <w:bookmarkStart w:id="4" w:name="_Toc23785"/>
      <w:bookmarkStart w:id="5" w:name="_Toc3727"/>
      <w:bookmarkStart w:id="6" w:name="_Toc17417"/>
      <w:r>
        <w:rPr>
          <w:rFonts w:hint="eastAsia" w:ascii="仿宋" w:hAnsi="仿宋" w:eastAsia="仿宋" w:cs="仿宋"/>
          <w:color w:val="000000"/>
          <w:kern w:val="0"/>
          <w:sz w:val="24"/>
          <w:szCs w:val="24"/>
          <w:highlight w:val="none"/>
        </w:rPr>
        <w:t>逾期送达的或者未送达指定地点的报价文件，采购人拒绝接受。</w:t>
      </w:r>
      <w:bookmarkEnd w:id="0"/>
      <w:bookmarkEnd w:id="1"/>
      <w:bookmarkEnd w:id="2"/>
      <w:bookmarkEnd w:id="3"/>
      <w:bookmarkEnd w:id="4"/>
      <w:bookmarkEnd w:id="5"/>
      <w:bookmarkEnd w:id="6"/>
    </w:p>
    <w:p w14:paraId="5FB6A17B">
      <w:pPr>
        <w:widowControl/>
        <w:shd w:val="clear" w:color="auto" w:fill="FFFFFF"/>
        <w:spacing w:line="560" w:lineRule="exact"/>
        <w:ind w:firstLine="643"/>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五、联系方式</w:t>
      </w:r>
    </w:p>
    <w:p w14:paraId="76BCFB39">
      <w:pPr>
        <w:widowControl/>
        <w:shd w:val="clear" w:color="auto" w:fill="FFFFFF"/>
        <w:spacing w:line="560" w:lineRule="exact"/>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招标人：定远县城乡水务投资建设有限公司</w:t>
      </w:r>
    </w:p>
    <w:p w14:paraId="38B91F34">
      <w:pPr>
        <w:widowControl/>
        <w:shd w:val="clear" w:color="auto" w:fill="FFFFFF"/>
        <w:spacing w:line="560" w:lineRule="exact"/>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联系人:   陈子豪             联系电话：18725515101</w:t>
      </w:r>
    </w:p>
    <w:p w14:paraId="14369116">
      <w:pPr>
        <w:widowControl/>
        <w:shd w:val="clear" w:color="auto" w:fill="FFFFFF"/>
        <w:spacing w:line="560" w:lineRule="exact"/>
        <w:ind w:firstLine="480" w:firstLineChars="20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招标代理机构：安徽龙秀工程项目管理有限公司</w:t>
      </w:r>
    </w:p>
    <w:p w14:paraId="0747F080">
      <w:pPr>
        <w:widowControl/>
        <w:shd w:val="clear" w:color="auto" w:fill="FFFFFF"/>
        <w:spacing w:line="560" w:lineRule="exact"/>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联系</w:t>
      </w:r>
      <w:r>
        <w:rPr>
          <w:rFonts w:hint="eastAsia" w:ascii="仿宋" w:hAnsi="仿宋" w:eastAsia="仿宋" w:cs="仿宋"/>
          <w:color w:val="000000"/>
          <w:kern w:val="0"/>
          <w:sz w:val="24"/>
          <w:szCs w:val="24"/>
          <w:highlight w:val="none"/>
        </w:rPr>
        <w:t xml:space="preserve">人： </w:t>
      </w:r>
      <w:r>
        <w:rPr>
          <w:rFonts w:hint="eastAsia" w:ascii="仿宋" w:hAnsi="仿宋" w:eastAsia="仿宋" w:cs="仿宋"/>
          <w:color w:val="000000"/>
          <w:kern w:val="0"/>
          <w:sz w:val="24"/>
          <w:szCs w:val="24"/>
          <w:highlight w:val="none"/>
          <w:lang w:val="en-US" w:eastAsia="zh-CN"/>
        </w:rPr>
        <w:t>陈工</w:t>
      </w:r>
      <w:r>
        <w:rPr>
          <w:rFonts w:hint="eastAsia" w:ascii="仿宋" w:hAnsi="仿宋" w:eastAsia="仿宋" w:cs="仿宋"/>
          <w:color w:val="000000"/>
          <w:kern w:val="0"/>
          <w:sz w:val="24"/>
          <w:szCs w:val="24"/>
          <w:highlight w:val="none"/>
        </w:rPr>
        <w:t xml:space="preserve">              </w:t>
      </w:r>
      <w:r>
        <w:rPr>
          <w:rFonts w:hint="eastAsia" w:ascii="仿宋" w:hAnsi="仿宋" w:eastAsia="仿宋" w:cs="仿宋"/>
          <w:color w:val="000000"/>
          <w:kern w:val="0"/>
          <w:sz w:val="24"/>
          <w:szCs w:val="24"/>
          <w:highlight w:val="none"/>
          <w:lang w:val="en-US" w:eastAsia="zh-CN"/>
        </w:rPr>
        <w:t xml:space="preserve">  </w:t>
      </w:r>
      <w:r>
        <w:rPr>
          <w:rFonts w:hint="eastAsia" w:ascii="仿宋" w:hAnsi="仿宋" w:eastAsia="仿宋" w:cs="仿宋"/>
          <w:color w:val="000000"/>
          <w:kern w:val="0"/>
          <w:sz w:val="24"/>
          <w:szCs w:val="24"/>
          <w:highlight w:val="none"/>
        </w:rPr>
        <w:t xml:space="preserve">联系电话：17805602497  </w:t>
      </w:r>
      <w:r>
        <w:rPr>
          <w:rFonts w:hint="eastAsia" w:ascii="仿宋" w:hAnsi="仿宋" w:eastAsia="仿宋" w:cs="仿宋"/>
          <w:color w:val="000000"/>
          <w:kern w:val="0"/>
          <w:sz w:val="24"/>
          <w:szCs w:val="24"/>
          <w:highlight w:val="none"/>
        </w:rPr>
        <w:tab/>
      </w:r>
    </w:p>
    <w:p w14:paraId="71EE8938">
      <w:pPr>
        <w:widowControl/>
        <w:shd w:val="clear" w:color="auto" w:fill="FFFFFF"/>
        <w:spacing w:line="560" w:lineRule="exact"/>
        <w:ind w:firstLine="643"/>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六、保证金及</w:t>
      </w:r>
      <w:r>
        <w:rPr>
          <w:rFonts w:hint="eastAsia" w:ascii="仿宋" w:hAnsi="仿宋" w:eastAsia="仿宋" w:cs="仿宋"/>
          <w:b/>
          <w:bCs/>
          <w:color w:val="auto"/>
          <w:kern w:val="0"/>
          <w:sz w:val="24"/>
          <w:szCs w:val="24"/>
          <w:highlight w:val="none"/>
          <w:lang w:eastAsia="zh-CN"/>
        </w:rPr>
        <w:t>文件编制</w:t>
      </w:r>
      <w:r>
        <w:rPr>
          <w:rFonts w:hint="eastAsia" w:ascii="仿宋" w:hAnsi="仿宋" w:eastAsia="仿宋" w:cs="仿宋"/>
          <w:b/>
          <w:bCs/>
          <w:color w:val="auto"/>
          <w:kern w:val="0"/>
          <w:sz w:val="24"/>
          <w:szCs w:val="24"/>
          <w:highlight w:val="none"/>
        </w:rPr>
        <w:t>费缴纳账户</w:t>
      </w:r>
    </w:p>
    <w:p w14:paraId="6483D1CD">
      <w:pPr>
        <w:pStyle w:val="2"/>
        <w:shd w:val="clear" w:color="auto" w:fill="FFFFFF"/>
        <w:wordWrap w:val="0"/>
        <w:spacing w:line="360" w:lineRule="auto"/>
        <w:ind w:firstLine="720" w:firstLineChars="300"/>
        <w:rPr>
          <w:rFonts w:ascii="仿宋" w:hAnsi="仿宋" w:eastAsia="仿宋" w:cs="仿宋"/>
          <w:color w:val="auto"/>
          <w:highlight w:val="none"/>
        </w:rPr>
      </w:pPr>
      <w:r>
        <w:rPr>
          <w:rFonts w:hint="eastAsia" w:ascii="仿宋" w:hAnsi="仿宋" w:eastAsia="仿宋" w:cs="仿宋"/>
          <w:color w:val="auto"/>
          <w:highlight w:val="none"/>
        </w:rPr>
        <w:t>户名：安徽龙秀工程</w:t>
      </w:r>
      <w:bookmarkStart w:id="7" w:name="_GoBack"/>
      <w:bookmarkEnd w:id="7"/>
      <w:r>
        <w:rPr>
          <w:rFonts w:hint="eastAsia" w:ascii="仿宋" w:hAnsi="仿宋" w:eastAsia="仿宋" w:cs="仿宋"/>
          <w:color w:val="auto"/>
          <w:highlight w:val="none"/>
        </w:rPr>
        <w:t>项目管理有限公司</w:t>
      </w:r>
    </w:p>
    <w:p w14:paraId="1DD92F13">
      <w:pPr>
        <w:pStyle w:val="2"/>
        <w:shd w:val="clear" w:color="auto" w:fill="FFFFFF"/>
        <w:wordWrap w:val="0"/>
        <w:spacing w:line="360" w:lineRule="auto"/>
        <w:ind w:firstLine="720" w:firstLineChars="300"/>
        <w:rPr>
          <w:rFonts w:ascii="仿宋" w:hAnsi="仿宋" w:eastAsia="仿宋" w:cs="仿宋"/>
          <w:color w:val="auto"/>
          <w:highlight w:val="none"/>
        </w:rPr>
      </w:pPr>
      <w:r>
        <w:rPr>
          <w:rFonts w:hint="eastAsia" w:ascii="仿宋" w:hAnsi="仿宋" w:eastAsia="仿宋" w:cs="仿宋"/>
          <w:color w:val="auto"/>
          <w:highlight w:val="none"/>
        </w:rPr>
        <w:t>开户银行：杭州银行股份有限公司合肥分行</w:t>
      </w:r>
    </w:p>
    <w:p w14:paraId="67A8B967">
      <w:pPr>
        <w:pStyle w:val="2"/>
        <w:shd w:val="clear" w:color="auto" w:fill="FFFFFF"/>
        <w:wordWrap w:val="0"/>
        <w:spacing w:before="0" w:beforeAutospacing="0" w:after="0" w:afterAutospacing="0" w:line="360" w:lineRule="auto"/>
        <w:ind w:firstLine="720" w:firstLineChars="300"/>
        <w:jc w:val="both"/>
        <w:rPr>
          <w:rFonts w:ascii="仿宋" w:hAnsi="仿宋" w:eastAsia="仿宋" w:cs="仿宋"/>
          <w:color w:val="auto"/>
          <w:highlight w:val="none"/>
        </w:rPr>
      </w:pPr>
      <w:r>
        <w:rPr>
          <w:rFonts w:hint="eastAsia" w:ascii="仿宋" w:hAnsi="仿宋" w:eastAsia="仿宋" w:cs="仿宋"/>
          <w:color w:val="auto"/>
          <w:highlight w:val="none"/>
        </w:rPr>
        <w:t>账号：3401041060000436776</w:t>
      </w:r>
    </w:p>
    <w:p w14:paraId="6F38E360">
      <w:pPr>
        <w:pStyle w:val="2"/>
        <w:shd w:val="clear" w:color="auto" w:fill="FFFFFF"/>
        <w:wordWrap w:val="0"/>
        <w:spacing w:before="0" w:beforeAutospacing="0" w:after="0" w:afterAutospacing="0" w:line="560" w:lineRule="exact"/>
        <w:jc w:val="righ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 xml:space="preserve">  </w:t>
      </w:r>
      <w:r>
        <w:rPr>
          <w:rFonts w:hint="eastAsia" w:ascii="仿宋" w:hAnsi="仿宋" w:eastAsia="仿宋" w:cs="仿宋"/>
          <w:color w:val="000000" w:themeColor="text1"/>
          <w:highlight w:val="none"/>
          <w14:textFill>
            <w14:solidFill>
              <w14:schemeClr w14:val="tx1"/>
            </w14:solidFill>
          </w14:textFill>
        </w:rPr>
        <w:t>202</w:t>
      </w:r>
      <w:r>
        <w:rPr>
          <w:rFonts w:hint="eastAsia" w:ascii="仿宋" w:hAnsi="仿宋" w:eastAsia="仿宋" w:cs="仿宋"/>
          <w:color w:val="000000" w:themeColor="text1"/>
          <w:highlight w:val="none"/>
          <w:lang w:val="en-US" w:eastAsia="zh-CN"/>
          <w14:textFill>
            <w14:solidFill>
              <w14:schemeClr w14:val="tx1"/>
            </w14:solidFill>
          </w14:textFill>
        </w:rPr>
        <w:t>6</w:t>
      </w:r>
      <w:r>
        <w:rPr>
          <w:rFonts w:hint="eastAsia" w:ascii="仿宋" w:hAnsi="仿宋" w:eastAsia="仿宋" w:cs="仿宋"/>
          <w:color w:val="000000" w:themeColor="text1"/>
          <w:highlight w:val="none"/>
          <w14:textFill>
            <w14:solidFill>
              <w14:schemeClr w14:val="tx1"/>
            </w14:solidFill>
          </w14:textFill>
        </w:rPr>
        <w:t xml:space="preserve">年 </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 xml:space="preserve"> 月 </w:t>
      </w:r>
      <w:r>
        <w:rPr>
          <w:rFonts w:hint="eastAsia" w:ascii="仿宋" w:hAnsi="仿宋" w:eastAsia="仿宋" w:cs="仿宋"/>
          <w:color w:val="000000" w:themeColor="text1"/>
          <w:highlight w:val="none"/>
          <w:lang w:val="en-US" w:eastAsia="zh-CN"/>
          <w14:textFill>
            <w14:solidFill>
              <w14:schemeClr w14:val="tx1"/>
            </w14:solidFill>
          </w14:textFill>
        </w:rPr>
        <w:t>8</w:t>
      </w:r>
      <w:r>
        <w:rPr>
          <w:rFonts w:hint="eastAsia" w:ascii="仿宋" w:hAnsi="仿宋" w:eastAsia="仿宋" w:cs="仿宋"/>
          <w:color w:val="000000" w:themeColor="text1"/>
          <w:highlight w:val="none"/>
          <w14:textFill>
            <w14:solidFill>
              <w14:schemeClr w14:val="tx1"/>
            </w14:solidFill>
          </w14:textFill>
        </w:rPr>
        <w:t>日</w:t>
      </w:r>
    </w:p>
    <w:p w14:paraId="12E6C4BD">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宋黑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B0D80"/>
    <w:rsid w:val="18695DE3"/>
    <w:rsid w:val="367D10F2"/>
    <w:rsid w:val="48662AE6"/>
    <w:rsid w:val="509B0D80"/>
    <w:rsid w:val="569752EE"/>
    <w:rsid w:val="5F4B136B"/>
    <w:rsid w:val="71A5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next w:val="1"/>
    <w:unhideWhenUsed/>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2026-07-08T07:22:00Z</dcterms:created>
  <dc:creator>厌世。</dc:creator>
  <cp:lastModifiedBy>厌世。</cp:lastModifiedBy>
  <dcterms:modified xsi:type="dcterms:W3CDTF">2026-07-08T07:58:03Z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99E9E9D8987649A0B4C6257BD8E6A7A5_11</vt:lpwstr>
  </property>
  <property fmtid="{D5CDD505-2E9C-101B-9397-08002B2CF9AE}" pid="4" name="KSOTemplateDocerSaveRecord">
    <vt:lpwstr>eyJoZGlkIjoiY2Q1N2Q1NDVmMDkyNDk3NjU1ZjE2MzlhNTlhMDVkZGQiLCJ1c2VySWQiOiI2NTUxNTUzMzcifQ==</vt:lpwstr>
  </property>
</Properties>
</file>