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6BF97D">
      <w:pPr>
        <w:keepNext w:val="0"/>
        <w:keepLines w:val="0"/>
        <w:pageBreakBefore w:val="0"/>
        <w:widowControl/>
        <w:shd w:val="clear" w:color="auto" w:fill="FFFFFF"/>
        <w:kinsoku/>
        <w:wordWrap/>
        <w:overflowPunct/>
        <w:topLinePunct w:val="0"/>
        <w:autoSpaceDE/>
        <w:autoSpaceDN/>
        <w:bidi w:val="0"/>
        <w:adjustRightInd/>
        <w:snapToGrid/>
        <w:jc w:val="center"/>
        <w:textAlignment w:val="auto"/>
        <w:rPr>
          <w:rFonts w:hint="eastAsia" w:ascii="微软雅黑" w:hAnsi="微软雅黑" w:eastAsia="微软雅黑" w:cs="微软雅黑"/>
          <w:b/>
          <w:bCs/>
          <w:spacing w:val="-1"/>
          <w:w w:val="100"/>
          <w:sz w:val="32"/>
          <w:szCs w:val="32"/>
          <w:lang w:val="en-US" w:eastAsia="zh-CN"/>
        </w:rPr>
      </w:pPr>
      <w:bookmarkStart w:id="0" w:name="OLE_LINK4"/>
      <w:bookmarkStart w:id="1" w:name="OLE_LINK3"/>
      <w:r>
        <w:rPr>
          <w:rFonts w:hint="eastAsia" w:ascii="微软雅黑" w:hAnsi="微软雅黑" w:eastAsia="微软雅黑" w:cs="微软雅黑"/>
          <w:b/>
          <w:bCs/>
          <w:spacing w:val="-1"/>
          <w:w w:val="100"/>
          <w:sz w:val="32"/>
          <w:szCs w:val="32"/>
          <w:lang w:val="en-US" w:eastAsia="zh-CN"/>
        </w:rPr>
        <w:t>定远县城乡市政工程有限公司水务分公司定向拖拉管施工劳务工程中标(成交)通知</w:t>
      </w:r>
    </w:p>
    <w:bookmarkEnd w:id="0"/>
    <w:bookmarkEnd w:id="1"/>
    <w:p w14:paraId="3EFCD16B">
      <w:pPr>
        <w:widowControl/>
        <w:shd w:val="clear" w:color="auto" w:fill="FFFFFF"/>
        <w:jc w:val="left"/>
        <w:rPr>
          <w:rFonts w:hint="eastAsia" w:ascii="微软雅黑" w:hAnsi="微软雅黑" w:eastAsia="微软雅黑" w:cs="宋体"/>
          <w:color w:val="333333"/>
          <w:kern w:val="0"/>
          <w:sz w:val="24"/>
          <w:szCs w:val="24"/>
        </w:rPr>
      </w:pPr>
    </w:p>
    <w:p w14:paraId="25B75E84">
      <w:pPr>
        <w:widowControl/>
        <w:shd w:val="clear" w:color="auto" w:fill="FFFFFF"/>
        <w:jc w:val="left"/>
        <w:rPr>
          <w:rFonts w:hint="eastAsia" w:ascii="微软雅黑" w:hAnsi="微软雅黑" w:eastAsia="微软雅黑" w:cs="宋体"/>
          <w:b/>
          <w:bCs/>
          <w:color w:val="333333"/>
          <w:kern w:val="0"/>
          <w:sz w:val="28"/>
          <w:szCs w:val="28"/>
        </w:rPr>
      </w:pPr>
      <w:r>
        <w:rPr>
          <w:rFonts w:hint="eastAsia" w:ascii="微软雅黑" w:hAnsi="微软雅黑" w:eastAsia="微软雅黑" w:cs="宋体"/>
          <w:b/>
          <w:bCs/>
          <w:color w:val="333333"/>
          <w:kern w:val="0"/>
          <w:sz w:val="28"/>
          <w:szCs w:val="28"/>
        </w:rPr>
        <w:t>安徽前路项目管理有限公司：</w:t>
      </w:r>
    </w:p>
    <w:p w14:paraId="63B09688">
      <w:pPr>
        <w:widowControl/>
        <w:shd w:val="clear" w:color="auto" w:fill="FFFFFF"/>
        <w:ind w:firstLine="560" w:firstLineChars="200"/>
        <w:jc w:val="both"/>
        <w:rPr>
          <w:rFonts w:hint="eastAsia" w:ascii="微软雅黑" w:hAnsi="微软雅黑" w:eastAsia="微软雅黑" w:cs="宋体"/>
          <w:color w:val="333333"/>
          <w:kern w:val="0"/>
          <w:sz w:val="28"/>
          <w:szCs w:val="28"/>
        </w:rPr>
      </w:pPr>
      <w:bookmarkStart w:id="2" w:name="OLE_LINK2"/>
      <w:bookmarkEnd w:id="2"/>
      <w:bookmarkStart w:id="3" w:name="OLE_LINK1"/>
      <w:bookmarkEnd w:id="3"/>
      <w:r>
        <w:rPr>
          <w:rFonts w:hint="eastAsia" w:ascii="微软雅黑" w:hAnsi="微软雅黑" w:eastAsia="微软雅黑" w:cs="宋体"/>
          <w:color w:val="333333"/>
          <w:kern w:val="0"/>
          <w:sz w:val="28"/>
          <w:szCs w:val="28"/>
          <w:lang w:eastAsia="zh-CN"/>
        </w:rPr>
        <w:t>定远县城乡市政工程有限公司水务分公司定向拖拉管施工劳务工程（</w:t>
      </w:r>
      <w:r>
        <w:rPr>
          <w:rFonts w:hint="eastAsia" w:ascii="微软雅黑" w:hAnsi="微软雅黑" w:eastAsia="微软雅黑" w:cs="宋体"/>
          <w:color w:val="333333"/>
          <w:kern w:val="0"/>
          <w:sz w:val="28"/>
          <w:szCs w:val="28"/>
        </w:rPr>
        <w:t>标段编号：</w:t>
      </w:r>
      <w:r>
        <w:rPr>
          <w:rFonts w:hint="eastAsia" w:ascii="微软雅黑" w:hAnsi="微软雅黑" w:eastAsia="微软雅黑" w:cs="宋体"/>
          <w:color w:val="333333"/>
          <w:kern w:val="0"/>
          <w:sz w:val="28"/>
          <w:szCs w:val="28"/>
          <w:lang w:val="en-US" w:eastAsia="zh-CN"/>
        </w:rPr>
        <w:t>AHLXZB-20260626-0012</w:t>
      </w:r>
      <w:r>
        <w:rPr>
          <w:rFonts w:hint="eastAsia" w:ascii="微软雅黑" w:hAnsi="微软雅黑" w:eastAsia="微软雅黑" w:cs="宋体"/>
          <w:color w:val="333333"/>
          <w:kern w:val="0"/>
          <w:sz w:val="28"/>
          <w:szCs w:val="28"/>
          <w:lang w:eastAsia="zh-CN"/>
        </w:rPr>
        <w:t>）</w:t>
      </w:r>
      <w:r>
        <w:rPr>
          <w:rFonts w:hint="eastAsia" w:ascii="微软雅黑" w:hAnsi="微软雅黑" w:eastAsia="微软雅黑" w:cs="宋体"/>
          <w:color w:val="333333"/>
          <w:kern w:val="0"/>
          <w:sz w:val="28"/>
          <w:szCs w:val="28"/>
        </w:rPr>
        <w:t>于202</w:t>
      </w:r>
      <w:r>
        <w:rPr>
          <w:rFonts w:hint="eastAsia" w:ascii="微软雅黑" w:hAnsi="微软雅黑" w:eastAsia="微软雅黑" w:cs="宋体"/>
          <w:color w:val="333333"/>
          <w:kern w:val="0"/>
          <w:sz w:val="28"/>
          <w:szCs w:val="28"/>
          <w:lang w:val="en-US" w:eastAsia="zh-CN"/>
        </w:rPr>
        <w:t>6</w:t>
      </w:r>
      <w:r>
        <w:rPr>
          <w:rFonts w:hint="eastAsia" w:ascii="微软雅黑" w:hAnsi="微软雅黑" w:eastAsia="微软雅黑" w:cs="宋体"/>
          <w:color w:val="333333"/>
          <w:kern w:val="0"/>
          <w:sz w:val="28"/>
          <w:szCs w:val="28"/>
        </w:rPr>
        <w:t>年</w:t>
      </w:r>
      <w:r>
        <w:rPr>
          <w:rFonts w:hint="eastAsia" w:ascii="微软雅黑" w:hAnsi="微软雅黑" w:eastAsia="微软雅黑" w:cs="宋体"/>
          <w:color w:val="333333"/>
          <w:kern w:val="0"/>
          <w:sz w:val="28"/>
          <w:szCs w:val="28"/>
          <w:lang w:val="en-US" w:eastAsia="zh-CN"/>
        </w:rPr>
        <w:t>7</w:t>
      </w:r>
      <w:r>
        <w:rPr>
          <w:rFonts w:hint="eastAsia" w:ascii="微软雅黑" w:hAnsi="微软雅黑" w:eastAsia="微软雅黑" w:cs="宋体"/>
          <w:color w:val="333333"/>
          <w:kern w:val="0"/>
          <w:sz w:val="28"/>
          <w:szCs w:val="28"/>
        </w:rPr>
        <w:t>月</w:t>
      </w:r>
      <w:r>
        <w:rPr>
          <w:rFonts w:hint="eastAsia" w:ascii="微软雅黑" w:hAnsi="微软雅黑" w:eastAsia="微软雅黑" w:cs="宋体"/>
          <w:color w:val="333333"/>
          <w:kern w:val="0"/>
          <w:sz w:val="28"/>
          <w:szCs w:val="28"/>
          <w:lang w:val="en-US" w:eastAsia="zh-CN"/>
        </w:rPr>
        <w:t>13</w:t>
      </w:r>
      <w:r>
        <w:rPr>
          <w:rFonts w:hint="eastAsia" w:ascii="微软雅黑" w:hAnsi="微软雅黑" w:eastAsia="微软雅黑" w:cs="宋体"/>
          <w:color w:val="333333"/>
          <w:kern w:val="0"/>
          <w:sz w:val="28"/>
          <w:szCs w:val="28"/>
        </w:rPr>
        <w:t>日经公开磋商</w:t>
      </w:r>
      <w:r>
        <w:rPr>
          <w:rFonts w:hint="eastAsia" w:ascii="微软雅黑" w:hAnsi="微软雅黑" w:eastAsia="微软雅黑" w:cs="宋体"/>
          <w:color w:val="333333"/>
          <w:kern w:val="0"/>
          <w:sz w:val="28"/>
          <w:szCs w:val="28"/>
          <w:lang w:eastAsia="zh-CN"/>
        </w:rPr>
        <w:t>，</w:t>
      </w:r>
      <w:r>
        <w:rPr>
          <w:rFonts w:hint="eastAsia" w:ascii="微软雅黑" w:hAnsi="微软雅黑" w:eastAsia="微软雅黑" w:cs="宋体"/>
          <w:color w:val="333333"/>
          <w:kern w:val="0"/>
          <w:sz w:val="28"/>
          <w:szCs w:val="28"/>
        </w:rPr>
        <w:t>经磋商小组评审</w:t>
      </w:r>
      <w:r>
        <w:rPr>
          <w:rFonts w:hint="eastAsia" w:ascii="微软雅黑" w:hAnsi="微软雅黑" w:eastAsia="微软雅黑" w:cs="宋体"/>
          <w:color w:val="333333"/>
          <w:kern w:val="0"/>
          <w:sz w:val="28"/>
          <w:szCs w:val="28"/>
          <w:lang w:eastAsia="zh-CN"/>
        </w:rPr>
        <w:t>，</w:t>
      </w:r>
      <w:r>
        <w:rPr>
          <w:rFonts w:hint="eastAsia" w:ascii="微软雅黑" w:hAnsi="微软雅黑" w:eastAsia="微软雅黑" w:cs="宋体"/>
          <w:color w:val="333333"/>
          <w:kern w:val="0"/>
          <w:sz w:val="28"/>
          <w:szCs w:val="28"/>
        </w:rPr>
        <w:t>采购人确认</w:t>
      </w:r>
      <w:r>
        <w:rPr>
          <w:rFonts w:hint="eastAsia" w:ascii="微软雅黑" w:hAnsi="微软雅黑" w:eastAsia="微软雅黑" w:cs="宋体"/>
          <w:color w:val="333333"/>
          <w:kern w:val="0"/>
          <w:sz w:val="28"/>
          <w:szCs w:val="28"/>
          <w:lang w:eastAsia="zh-CN"/>
        </w:rPr>
        <w:t>，</w:t>
      </w:r>
      <w:r>
        <w:rPr>
          <w:rFonts w:hint="eastAsia" w:ascii="微软雅黑" w:hAnsi="微软雅黑" w:eastAsia="微软雅黑" w:cs="宋体"/>
          <w:color w:val="333333"/>
          <w:kern w:val="0"/>
          <w:sz w:val="28"/>
          <w:szCs w:val="28"/>
        </w:rPr>
        <w:t>确定你单位为中标供应商</w:t>
      </w:r>
      <w:r>
        <w:rPr>
          <w:rFonts w:hint="eastAsia" w:ascii="微软雅黑" w:hAnsi="微软雅黑" w:eastAsia="微软雅黑" w:cs="宋体"/>
          <w:color w:val="333333"/>
          <w:kern w:val="0"/>
          <w:sz w:val="28"/>
          <w:szCs w:val="28"/>
          <w:lang w:eastAsia="zh-CN"/>
        </w:rPr>
        <w:t>，响应总</w:t>
      </w:r>
      <w:r>
        <w:rPr>
          <w:rFonts w:hint="eastAsia" w:ascii="微软雅黑" w:hAnsi="微软雅黑" w:eastAsia="微软雅黑" w:cs="宋体"/>
          <w:color w:val="333333"/>
          <w:kern w:val="0"/>
          <w:sz w:val="28"/>
          <w:szCs w:val="28"/>
        </w:rPr>
        <w:t>费率为：</w:t>
      </w:r>
      <w:r>
        <w:rPr>
          <w:rFonts w:hint="eastAsia" w:ascii="微软雅黑" w:hAnsi="微软雅黑" w:eastAsia="微软雅黑" w:cs="宋体"/>
          <w:color w:val="333333"/>
          <w:kern w:val="0"/>
          <w:sz w:val="28"/>
          <w:szCs w:val="28"/>
          <w:lang w:val="en-US" w:eastAsia="zh-CN"/>
        </w:rPr>
        <w:t>81.80</w:t>
      </w:r>
      <w:r>
        <w:rPr>
          <w:rFonts w:hint="eastAsia" w:ascii="微软雅黑" w:hAnsi="微软雅黑" w:eastAsia="微软雅黑" w:cs="宋体"/>
          <w:color w:val="333333"/>
          <w:kern w:val="0"/>
          <w:sz w:val="28"/>
          <w:szCs w:val="28"/>
        </w:rPr>
        <w:t>%。</w:t>
      </w:r>
    </w:p>
    <w:p w14:paraId="491E3A9F">
      <w:pPr>
        <w:widowControl/>
        <w:shd w:val="clear" w:color="auto" w:fill="FFFFFF"/>
        <w:ind w:firstLine="560" w:firstLineChars="200"/>
        <w:jc w:val="both"/>
        <w:rPr>
          <w:rFonts w:hint="eastAsia" w:ascii="微软雅黑" w:hAnsi="微软雅黑" w:eastAsia="微软雅黑" w:cs="宋体"/>
          <w:color w:val="333333"/>
          <w:kern w:val="0"/>
          <w:sz w:val="28"/>
          <w:szCs w:val="28"/>
        </w:rPr>
      </w:pPr>
      <w:r>
        <w:rPr>
          <w:rFonts w:hint="eastAsia" w:ascii="微软雅黑" w:hAnsi="微软雅黑" w:eastAsia="微软雅黑" w:cs="宋体"/>
          <w:color w:val="333333"/>
          <w:kern w:val="0"/>
          <w:sz w:val="28"/>
          <w:szCs w:val="28"/>
        </w:rPr>
        <w:t>请你单位自本通知书发岀之日起</w:t>
      </w:r>
      <w:r>
        <w:rPr>
          <w:rFonts w:hint="eastAsia" w:ascii="微软雅黑" w:hAnsi="微软雅黑" w:eastAsia="微软雅黑" w:cs="宋体"/>
          <w:color w:val="333333"/>
          <w:kern w:val="0"/>
          <w:sz w:val="28"/>
          <w:szCs w:val="28"/>
          <w:lang w:val="en-US" w:eastAsia="zh-CN"/>
        </w:rPr>
        <w:t>三</w:t>
      </w:r>
      <w:r>
        <w:rPr>
          <w:rFonts w:hint="eastAsia" w:ascii="微软雅黑" w:hAnsi="微软雅黑" w:eastAsia="微软雅黑" w:cs="宋体"/>
          <w:color w:val="333333"/>
          <w:kern w:val="0"/>
          <w:sz w:val="28"/>
          <w:szCs w:val="28"/>
        </w:rPr>
        <w:t>十个工作日内与采购人签订书面合同</w:t>
      </w:r>
      <w:r>
        <w:rPr>
          <w:rFonts w:hint="eastAsia" w:ascii="微软雅黑" w:hAnsi="微软雅黑" w:eastAsia="微软雅黑" w:cs="宋体"/>
          <w:color w:val="333333"/>
          <w:kern w:val="0"/>
          <w:sz w:val="28"/>
          <w:szCs w:val="28"/>
          <w:lang w:eastAsia="zh-CN"/>
        </w:rPr>
        <w:t>，</w:t>
      </w:r>
      <w:r>
        <w:rPr>
          <w:rFonts w:hint="eastAsia" w:ascii="微软雅黑" w:hAnsi="微软雅黑" w:eastAsia="微软雅黑" w:cs="宋体"/>
          <w:color w:val="333333"/>
          <w:kern w:val="0"/>
          <w:sz w:val="28"/>
          <w:szCs w:val="28"/>
        </w:rPr>
        <w:t>无故逾期视为自动放弃成交资格</w:t>
      </w:r>
      <w:r>
        <w:rPr>
          <w:rFonts w:hint="eastAsia" w:ascii="微软雅黑" w:hAnsi="微软雅黑" w:eastAsia="微软雅黑" w:cs="宋体"/>
          <w:color w:val="333333"/>
          <w:kern w:val="0"/>
          <w:sz w:val="28"/>
          <w:szCs w:val="28"/>
          <w:lang w:eastAsia="zh-CN"/>
        </w:rPr>
        <w:t>，</w:t>
      </w:r>
      <w:r>
        <w:rPr>
          <w:rFonts w:hint="eastAsia" w:ascii="微软雅黑" w:hAnsi="微软雅黑" w:eastAsia="微软雅黑" w:cs="宋体"/>
          <w:color w:val="333333"/>
          <w:kern w:val="0"/>
          <w:sz w:val="28"/>
          <w:szCs w:val="28"/>
        </w:rPr>
        <w:t>合同签订后两个工作日内安徽省招标投标信息网(</w:t>
      </w:r>
      <w:r>
        <w:rPr>
          <w:rFonts w:hint="eastAsia" w:ascii="微软雅黑" w:hAnsi="微软雅黑" w:eastAsia="微软雅黑" w:cs="宋体"/>
          <w:color w:val="333333"/>
          <w:kern w:val="0"/>
          <w:sz w:val="28"/>
          <w:szCs w:val="28"/>
        </w:rPr>
        <w:fldChar w:fldCharType="begin"/>
      </w:r>
      <w:r>
        <w:rPr>
          <w:rFonts w:hint="eastAsia" w:ascii="微软雅黑" w:hAnsi="微软雅黑" w:eastAsia="微软雅黑" w:cs="宋体"/>
          <w:color w:val="333333"/>
          <w:kern w:val="0"/>
          <w:sz w:val="28"/>
          <w:szCs w:val="28"/>
        </w:rPr>
        <w:instrText xml:space="preserve"> HYPERLINK "http://www.ahtba.org.cn" </w:instrText>
      </w:r>
      <w:r>
        <w:rPr>
          <w:rFonts w:hint="eastAsia" w:ascii="微软雅黑" w:hAnsi="微软雅黑" w:eastAsia="微软雅黑" w:cs="宋体"/>
          <w:color w:val="333333"/>
          <w:kern w:val="0"/>
          <w:sz w:val="28"/>
          <w:szCs w:val="28"/>
        </w:rPr>
        <w:fldChar w:fldCharType="separate"/>
      </w:r>
      <w:r>
        <w:rPr>
          <w:rFonts w:hint="eastAsia" w:ascii="微软雅黑" w:hAnsi="微软雅黑" w:eastAsia="微软雅黑" w:cs="宋体"/>
          <w:color w:val="333333"/>
          <w:kern w:val="0"/>
          <w:sz w:val="28"/>
          <w:szCs w:val="28"/>
        </w:rPr>
        <w:t>www.ahtba.org.cn</w:t>
      </w:r>
      <w:r>
        <w:rPr>
          <w:rFonts w:hint="eastAsia" w:ascii="微软雅黑" w:hAnsi="微软雅黑" w:eastAsia="微软雅黑" w:cs="宋体"/>
          <w:color w:val="333333"/>
          <w:kern w:val="0"/>
          <w:sz w:val="28"/>
          <w:szCs w:val="28"/>
        </w:rPr>
        <w:fldChar w:fldCharType="end"/>
      </w:r>
      <w:r>
        <w:rPr>
          <w:rFonts w:hint="eastAsia" w:ascii="微软雅黑" w:hAnsi="微软雅黑" w:eastAsia="微软雅黑" w:cs="宋体"/>
          <w:color w:val="333333"/>
          <w:kern w:val="0"/>
          <w:sz w:val="28"/>
          <w:szCs w:val="28"/>
        </w:rPr>
        <w:t>)、安徽龙秀工程项目管理有限公司。(http://www.ahlongxiu.com/)公示。</w:t>
      </w:r>
    </w:p>
    <w:p w14:paraId="62B3C7D6">
      <w:pPr>
        <w:widowControl/>
        <w:shd w:val="clear" w:color="auto" w:fill="FFFFFF"/>
        <w:jc w:val="left"/>
        <w:rPr>
          <w:rFonts w:hint="eastAsia" w:ascii="仿宋" w:hAnsi="仿宋" w:eastAsia="仿宋" w:cs="仿宋"/>
          <w:color w:val="333333"/>
          <w:kern w:val="0"/>
          <w:sz w:val="28"/>
          <w:szCs w:val="28"/>
        </w:rPr>
      </w:pPr>
    </w:p>
    <w:p w14:paraId="5E45DC9B">
      <w:pPr>
        <w:widowControl/>
        <w:shd w:val="clear" w:color="auto" w:fill="FFFFFF"/>
        <w:jc w:val="right"/>
        <w:rPr>
          <w:rFonts w:hint="eastAsia" w:ascii="微软雅黑" w:hAnsi="微软雅黑" w:eastAsia="微软雅黑" w:cs="宋体"/>
          <w:color w:val="333333"/>
          <w:kern w:val="0"/>
          <w:sz w:val="24"/>
          <w:szCs w:val="24"/>
          <w:lang w:val="en-US" w:eastAsia="zh-CN"/>
        </w:rPr>
      </w:pPr>
      <w:r>
        <w:rPr>
          <w:rFonts w:hint="eastAsia" w:ascii="微软雅黑" w:hAnsi="微软雅黑" w:eastAsia="微软雅黑" w:cs="宋体"/>
          <w:color w:val="333333"/>
          <w:kern w:val="0"/>
          <w:sz w:val="24"/>
          <w:szCs w:val="24"/>
          <w:lang w:val="en-US" w:eastAsia="zh-CN"/>
        </w:rPr>
        <w:t>招标代理机构：安徽龙秀工程项目管理有限公司</w:t>
      </w:r>
      <w:r>
        <w:rPr>
          <w:rFonts w:hint="eastAsia" w:ascii="微软雅黑" w:hAnsi="微软雅黑" w:eastAsia="微软雅黑" w:cs="宋体"/>
          <w:color w:val="333333"/>
          <w:kern w:val="0"/>
          <w:sz w:val="28"/>
          <w:szCs w:val="28"/>
          <w:lang w:val="en-US" w:eastAsia="zh-CN"/>
        </w:rPr>
        <w:t xml:space="preserve">           </w:t>
      </w:r>
      <w:r>
        <w:rPr>
          <w:rFonts w:hint="eastAsia" w:ascii="微软雅黑" w:hAnsi="微软雅黑" w:eastAsia="微软雅黑" w:cs="宋体"/>
          <w:color w:val="333333"/>
          <w:kern w:val="0"/>
          <w:sz w:val="24"/>
          <w:szCs w:val="24"/>
          <w:lang w:val="en-US" w:eastAsia="zh-CN"/>
        </w:rPr>
        <w:t xml:space="preserve">      </w:t>
      </w:r>
    </w:p>
    <w:p w14:paraId="0B9915FC">
      <w:pPr>
        <w:widowControl/>
        <w:shd w:val="clear" w:color="auto" w:fill="FFFFFF"/>
        <w:jc w:val="center"/>
        <w:rPr>
          <w:rFonts w:hint="eastAsia" w:ascii="微软雅黑" w:hAnsi="微软雅黑" w:eastAsia="微软雅黑" w:cs="宋体"/>
          <w:color w:val="333333"/>
          <w:kern w:val="0"/>
          <w:sz w:val="24"/>
          <w:szCs w:val="24"/>
          <w:lang w:val="en-US" w:eastAsia="zh-CN"/>
        </w:rPr>
      </w:pPr>
      <w:r>
        <w:rPr>
          <w:rFonts w:hint="eastAsia" w:ascii="微软雅黑" w:hAnsi="微软雅黑" w:eastAsia="微软雅黑" w:cs="宋体"/>
          <w:color w:val="333333"/>
          <w:kern w:val="0"/>
          <w:sz w:val="24"/>
          <w:szCs w:val="24"/>
        </w:rPr>
        <w:t>联系人：</w:t>
      </w:r>
      <w:r>
        <w:rPr>
          <w:rFonts w:hint="eastAsia" w:ascii="微软雅黑" w:hAnsi="微软雅黑" w:eastAsia="微软雅黑" w:cs="宋体"/>
          <w:color w:val="333333"/>
          <w:kern w:val="0"/>
          <w:sz w:val="24"/>
          <w:szCs w:val="24"/>
          <w:lang w:val="en-US" w:eastAsia="zh-CN"/>
        </w:rPr>
        <w:t xml:space="preserve"> </w:t>
      </w:r>
      <w:r>
        <w:rPr>
          <w:rFonts w:hint="eastAsia" w:ascii="微软雅黑" w:hAnsi="微软雅黑" w:eastAsia="微软雅黑" w:cs="宋体"/>
          <w:color w:val="333333"/>
          <w:kern w:val="0"/>
          <w:sz w:val="24"/>
          <w:szCs w:val="24"/>
        </w:rPr>
        <w:t xml:space="preserve">陈经理       </w:t>
      </w:r>
      <w:r>
        <w:rPr>
          <w:rFonts w:hint="eastAsia" w:ascii="微软雅黑" w:hAnsi="微软雅黑" w:eastAsia="微软雅黑" w:cs="宋体"/>
          <w:color w:val="333333"/>
          <w:kern w:val="0"/>
          <w:sz w:val="24"/>
          <w:szCs w:val="24"/>
          <w:lang w:val="en-US" w:eastAsia="zh-CN"/>
        </w:rPr>
        <w:t xml:space="preserve"> </w:t>
      </w:r>
    </w:p>
    <w:p w14:paraId="7A9831FE">
      <w:pPr>
        <w:widowControl/>
        <w:shd w:val="clear" w:color="auto" w:fill="FFFFFF"/>
        <w:jc w:val="center"/>
        <w:rPr>
          <w:rFonts w:hint="default" w:ascii="微软雅黑" w:hAnsi="微软雅黑" w:eastAsia="微软雅黑" w:cs="宋体"/>
          <w:color w:val="333333"/>
          <w:kern w:val="0"/>
          <w:sz w:val="24"/>
          <w:szCs w:val="24"/>
          <w:lang w:val="en-US" w:eastAsia="zh-CN"/>
        </w:rPr>
      </w:pPr>
      <w:r>
        <w:rPr>
          <w:rFonts w:hint="eastAsia" w:ascii="微软雅黑" w:hAnsi="微软雅黑" w:eastAsia="微软雅黑" w:cs="宋体"/>
          <w:color w:val="333333"/>
          <w:kern w:val="0"/>
          <w:sz w:val="24"/>
          <w:szCs w:val="24"/>
          <w:lang w:val="en-US" w:eastAsia="zh-CN"/>
        </w:rPr>
        <w:t xml:space="preserve">      电  话：</w:t>
      </w:r>
      <w:r>
        <w:rPr>
          <w:rFonts w:hint="eastAsia" w:ascii="微软雅黑" w:hAnsi="微软雅黑" w:eastAsia="微软雅黑" w:cs="宋体"/>
          <w:color w:val="333333"/>
          <w:kern w:val="0"/>
          <w:sz w:val="24"/>
          <w:szCs w:val="24"/>
        </w:rPr>
        <w:t>17805602497</w:t>
      </w:r>
    </w:p>
    <w:p w14:paraId="65B10089">
      <w:pPr>
        <w:widowControl/>
        <w:shd w:val="clear" w:color="auto" w:fill="FFFFFF"/>
        <w:jc w:val="center"/>
        <w:rPr>
          <w:rFonts w:hint="default" w:ascii="微软雅黑" w:hAnsi="微软雅黑" w:eastAsia="微软雅黑" w:cs="宋体"/>
          <w:color w:val="333333"/>
          <w:kern w:val="0"/>
          <w:sz w:val="24"/>
          <w:szCs w:val="24"/>
          <w:lang w:val="en-US" w:eastAsia="zh-CN"/>
        </w:rPr>
      </w:pPr>
      <w:r>
        <w:rPr>
          <w:rFonts w:hint="eastAsia" w:ascii="微软雅黑" w:hAnsi="微软雅黑" w:eastAsia="微软雅黑" w:cs="宋体"/>
          <w:color w:val="333333"/>
          <w:kern w:val="0"/>
          <w:sz w:val="24"/>
          <w:szCs w:val="24"/>
          <w:lang w:val="en-US" w:eastAsia="zh-CN"/>
        </w:rPr>
        <w:t xml:space="preserve"> </w:t>
      </w:r>
      <w:r>
        <w:rPr>
          <w:rFonts w:hint="eastAsia" w:ascii="微软雅黑" w:hAnsi="微软雅黑" w:eastAsia="微软雅黑" w:cs="宋体"/>
          <w:color w:val="333333"/>
          <w:kern w:val="0"/>
          <w:sz w:val="24"/>
          <w:szCs w:val="24"/>
        </w:rPr>
        <w:t>202</w:t>
      </w:r>
      <w:r>
        <w:rPr>
          <w:rFonts w:hint="eastAsia" w:ascii="微软雅黑" w:hAnsi="微软雅黑" w:eastAsia="微软雅黑" w:cs="宋体"/>
          <w:color w:val="333333"/>
          <w:kern w:val="0"/>
          <w:sz w:val="24"/>
          <w:szCs w:val="24"/>
          <w:lang w:val="en-US" w:eastAsia="zh-CN"/>
        </w:rPr>
        <w:t>6</w:t>
      </w:r>
      <w:r>
        <w:rPr>
          <w:rFonts w:hint="eastAsia" w:ascii="微软雅黑" w:hAnsi="微软雅黑" w:eastAsia="微软雅黑" w:cs="宋体"/>
          <w:color w:val="333333"/>
          <w:kern w:val="0"/>
          <w:sz w:val="24"/>
          <w:szCs w:val="24"/>
        </w:rPr>
        <w:t>年</w:t>
      </w:r>
      <w:r>
        <w:rPr>
          <w:rFonts w:hint="eastAsia" w:ascii="微软雅黑" w:hAnsi="微软雅黑" w:eastAsia="微软雅黑" w:cs="宋体"/>
          <w:color w:val="333333"/>
          <w:kern w:val="0"/>
          <w:sz w:val="24"/>
          <w:szCs w:val="24"/>
          <w:lang w:val="en-US" w:eastAsia="zh-CN"/>
        </w:rPr>
        <w:t>7</w:t>
      </w:r>
      <w:r>
        <w:rPr>
          <w:rFonts w:hint="eastAsia" w:ascii="微软雅黑" w:hAnsi="微软雅黑" w:eastAsia="微软雅黑" w:cs="宋体"/>
          <w:color w:val="333333"/>
          <w:kern w:val="0"/>
          <w:sz w:val="24"/>
          <w:szCs w:val="24"/>
          <w:highlight w:val="none"/>
        </w:rPr>
        <w:t>月</w:t>
      </w:r>
      <w:r>
        <w:rPr>
          <w:rFonts w:hint="eastAsia" w:ascii="微软雅黑" w:hAnsi="微软雅黑" w:eastAsia="微软雅黑" w:cs="宋体"/>
          <w:color w:val="333333"/>
          <w:kern w:val="0"/>
          <w:sz w:val="24"/>
          <w:szCs w:val="24"/>
          <w:highlight w:val="none"/>
          <w:lang w:val="en-US" w:eastAsia="zh-CN"/>
        </w:rPr>
        <w:t>16</w:t>
      </w:r>
      <w:bookmarkStart w:id="4" w:name="_GoBack"/>
      <w:bookmarkEnd w:id="4"/>
      <w:r>
        <w:rPr>
          <w:rFonts w:hint="eastAsia" w:ascii="微软雅黑" w:hAnsi="微软雅黑" w:eastAsia="微软雅黑" w:cs="宋体"/>
          <w:color w:val="333333"/>
          <w:kern w:val="0"/>
          <w:sz w:val="24"/>
          <w:szCs w:val="24"/>
          <w:highlight w:val="none"/>
        </w:rPr>
        <w:t>日</w:t>
      </w:r>
    </w:p>
    <w:p w14:paraId="7CCB1133">
      <w:pPr>
        <w:widowControl/>
        <w:shd w:val="clear" w:color="auto" w:fill="FFFFFF"/>
        <w:jc w:val="left"/>
        <w:rPr>
          <w:rFonts w:hint="default" w:ascii="微软雅黑" w:hAnsi="微软雅黑" w:eastAsia="微软雅黑" w:cs="宋体"/>
          <w:color w:val="333333"/>
          <w:kern w:val="0"/>
          <w:sz w:val="24"/>
          <w:szCs w:val="24"/>
          <w:lang w:val="en-US" w:eastAsia="zh-CN"/>
        </w:rPr>
      </w:pPr>
    </w:p>
    <w:p w14:paraId="2AE85FF5"/>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AFF" w:usb1="C0007841" w:usb2="00000009" w:usb3="00000000" w:csb0="400001FF" w:csb1="FFFF0000"/>
  </w:font>
  <w:font w:name="宋体">
    <w:panose1 w:val="02010600030101010101"/>
    <w:charset w:val="81"/>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65AB"/>
    <w:rsid w:val="00171F44"/>
    <w:rsid w:val="00207CFE"/>
    <w:rsid w:val="005B2647"/>
    <w:rsid w:val="00A1633C"/>
    <w:rsid w:val="00D665AB"/>
    <w:rsid w:val="068531C2"/>
    <w:rsid w:val="08787219"/>
    <w:rsid w:val="15EE4F48"/>
    <w:rsid w:val="184A56A0"/>
    <w:rsid w:val="1EF74C4F"/>
    <w:rsid w:val="229831C6"/>
    <w:rsid w:val="26315040"/>
    <w:rsid w:val="2C201C11"/>
    <w:rsid w:val="301D1535"/>
    <w:rsid w:val="322B245D"/>
    <w:rsid w:val="34FA54B3"/>
    <w:rsid w:val="3587007C"/>
    <w:rsid w:val="38854B02"/>
    <w:rsid w:val="38BB3210"/>
    <w:rsid w:val="4C1D1189"/>
    <w:rsid w:val="4E8F480B"/>
    <w:rsid w:val="547365CD"/>
    <w:rsid w:val="55345F5A"/>
    <w:rsid w:val="57B70D20"/>
    <w:rsid w:val="58CC31F8"/>
    <w:rsid w:val="5E44322D"/>
    <w:rsid w:val="5F267369"/>
    <w:rsid w:val="62742944"/>
    <w:rsid w:val="64F52F1D"/>
    <w:rsid w:val="703C1057"/>
    <w:rsid w:val="77B63D00"/>
    <w:rsid w:val="7C1A65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13"/>
    <w:unhideWhenUsed/>
    <w:qFormat/>
    <w:uiPriority w:val="99"/>
    <w:pPr>
      <w:widowControl/>
      <w:kinsoku w:val="0"/>
      <w:autoSpaceDE w:val="0"/>
      <w:autoSpaceDN w:val="0"/>
      <w:adjustRightInd w:val="0"/>
      <w:snapToGrid w:val="0"/>
      <w:jc w:val="left"/>
      <w:textAlignment w:val="baseline"/>
    </w:pPr>
    <w:rPr>
      <w:rFonts w:ascii="Arial" w:hAnsi="Arial" w:eastAsia="宋体" w:cs="Arial"/>
      <w:color w:val="000000"/>
      <w:kern w:val="0"/>
      <w:sz w:val="28"/>
      <w:szCs w:val="28"/>
    </w:rPr>
  </w:style>
  <w:style w:type="paragraph" w:styleId="3">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6">
    <w:name w:val="Hyperlink"/>
    <w:basedOn w:val="5"/>
    <w:unhideWhenUsed/>
    <w:qFormat/>
    <w:uiPriority w:val="99"/>
    <w:rPr>
      <w:color w:val="0000FF" w:themeColor="hyperlink"/>
      <w:u w:val="single"/>
      <w14:textFill>
        <w14:solidFill>
          <w14:schemeClr w14:val="hlink"/>
        </w14:solidFill>
      </w14:textFill>
    </w:rPr>
  </w:style>
  <w:style w:type="paragraph" w:customStyle="1" w:styleId="7">
    <w:name w:val="bodytext3"/>
    <w:basedOn w:val="1"/>
    <w:qFormat/>
    <w:uiPriority w:val="0"/>
    <w:pPr>
      <w:widowControl/>
      <w:spacing w:before="100" w:beforeAutospacing="1" w:after="100" w:afterAutospacing="1"/>
      <w:jc w:val="left"/>
    </w:pPr>
    <w:rPr>
      <w:rFonts w:ascii="宋体" w:hAnsi="宋体" w:eastAsia="宋体" w:cs="宋体"/>
      <w:kern w:val="0"/>
      <w:sz w:val="24"/>
      <w:szCs w:val="24"/>
    </w:rPr>
  </w:style>
  <w:style w:type="character" w:customStyle="1" w:styleId="8">
    <w:name w:val="15"/>
    <w:basedOn w:val="5"/>
    <w:qFormat/>
    <w:uiPriority w:val="0"/>
  </w:style>
  <w:style w:type="paragraph" w:customStyle="1" w:styleId="9">
    <w:name w:val="bodytext2"/>
    <w:basedOn w:val="1"/>
    <w:qFormat/>
    <w:uiPriority w:val="0"/>
    <w:pPr>
      <w:widowControl/>
      <w:spacing w:before="100" w:beforeAutospacing="1" w:after="100" w:afterAutospacing="1"/>
      <w:jc w:val="left"/>
    </w:pPr>
    <w:rPr>
      <w:rFonts w:ascii="宋体" w:hAnsi="宋体" w:eastAsia="宋体" w:cs="宋体"/>
      <w:kern w:val="0"/>
      <w:sz w:val="24"/>
      <w:szCs w:val="24"/>
    </w:rPr>
  </w:style>
  <w:style w:type="character" w:customStyle="1" w:styleId="10">
    <w:name w:val="16"/>
    <w:basedOn w:val="5"/>
    <w:qFormat/>
    <w:uiPriority w:val="0"/>
  </w:style>
  <w:style w:type="paragraph" w:customStyle="1" w:styleId="11">
    <w:name w:val="bodytext1"/>
    <w:basedOn w:val="1"/>
    <w:qFormat/>
    <w:uiPriority w:val="0"/>
    <w:pPr>
      <w:widowControl/>
      <w:spacing w:before="100" w:beforeAutospacing="1" w:after="100" w:afterAutospacing="1"/>
      <w:jc w:val="left"/>
    </w:pPr>
    <w:rPr>
      <w:rFonts w:ascii="宋体" w:hAnsi="宋体" w:eastAsia="宋体" w:cs="宋体"/>
      <w:kern w:val="0"/>
      <w:sz w:val="24"/>
      <w:szCs w:val="24"/>
    </w:rPr>
  </w:style>
  <w:style w:type="character" w:customStyle="1" w:styleId="12">
    <w:name w:val="17"/>
    <w:basedOn w:val="5"/>
    <w:qFormat/>
    <w:uiPriority w:val="0"/>
  </w:style>
  <w:style w:type="character" w:customStyle="1" w:styleId="13">
    <w:name w:val="正文文本 Char"/>
    <w:basedOn w:val="5"/>
    <w:link w:val="2"/>
    <w:qFormat/>
    <w:uiPriority w:val="99"/>
    <w:rPr>
      <w:rFonts w:ascii="Arial" w:hAnsi="Arial" w:eastAsia="宋体" w:cs="Arial"/>
      <w:color w:val="000000"/>
      <w:kern w:val="0"/>
      <w:sz w:val="28"/>
      <w:szCs w:val="2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242</Words>
  <Characters>327</Characters>
  <Lines>3</Lines>
  <Paragraphs>1</Paragraphs>
  <TotalTime>13</TotalTime>
  <ScaleCrop>false</ScaleCrop>
  <LinksUpToDate>false</LinksUpToDate>
  <CharactersWithSpaces>362</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2025-12-08T03:21:00Z</dcterms:created>
  <dc:creator>Administrator</dc:creator>
  <cp:lastModifiedBy>厌世。</cp:lastModifiedBy>
  <cp:lastPrinted>2026-01-26T08:32:00Z</cp:lastPrinted>
  <dcterms:modified xsi:type="dcterms:W3CDTF">2026-07-14T01:57:50Z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eyJoZGlkIjoiY2Q1N2Q1NDVmMDkyNDk3NjU1ZjE2MzlhNTlhMDVkZGQiLCJ1c2VySWQiOiI2NTUxNTUzMzcifQ==</vt:lpwstr>
  </property>
  <property fmtid="{D5CDD505-2E9C-101B-9397-08002B2CF9AE}" pid="3" name="KSOProductBuildVer">
    <vt:lpwstr>2052-12.1.0.21541</vt:lpwstr>
  </property>
  <property fmtid="{D5CDD505-2E9C-101B-9397-08002B2CF9AE}" pid="4" name="ICV">
    <vt:lpwstr>E7B329B16E694F908105B93411EA956D_13</vt:lpwstr>
  </property>
</Properties>
</file>